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639BE2" w14:textId="77777777" w:rsidR="00E06F48" w:rsidRPr="004D63F9" w:rsidRDefault="00E06F48" w:rsidP="00351663">
      <w:pPr>
        <w:rPr>
          <w:rFonts w:ascii="Times New Roman" w:hAnsi="Times New Roman"/>
          <w:b/>
          <w:color w:val="000000" w:themeColor="text1"/>
          <w:sz w:val="16"/>
          <w:szCs w:val="16"/>
        </w:rPr>
      </w:pPr>
      <w:bookmarkStart w:id="0" w:name="_GoBack"/>
      <w:bookmarkEnd w:id="0"/>
    </w:p>
    <w:tbl>
      <w:tblPr>
        <w:tblW w:w="12831"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5"/>
        <w:gridCol w:w="4343"/>
        <w:gridCol w:w="4343"/>
      </w:tblGrid>
      <w:tr w:rsidR="004D63F9" w:rsidRPr="004D63F9" w14:paraId="6C6B1AF3" w14:textId="77777777">
        <w:trPr>
          <w:trHeight w:val="305"/>
          <w:tblHeader/>
        </w:trPr>
        <w:tc>
          <w:tcPr>
            <w:tcW w:w="4145" w:type="dxa"/>
          </w:tcPr>
          <w:p w14:paraId="276002BF" w14:textId="77777777" w:rsidR="00E06F48" w:rsidRPr="004D63F9" w:rsidRDefault="00E06F48" w:rsidP="00351663">
            <w:pPr>
              <w:rPr>
                <w:rFonts w:cs="Arial"/>
                <w:b/>
                <w:color w:val="000000" w:themeColor="text1"/>
                <w:sz w:val="20"/>
              </w:rPr>
            </w:pPr>
            <w:r w:rsidRPr="004D63F9">
              <w:rPr>
                <w:rFonts w:cs="Arial"/>
                <w:b/>
                <w:color w:val="000000" w:themeColor="text1"/>
                <w:sz w:val="20"/>
              </w:rPr>
              <w:t>Global Learning Student Learning Outcome Addressed</w:t>
            </w:r>
          </w:p>
        </w:tc>
        <w:tc>
          <w:tcPr>
            <w:tcW w:w="4343" w:type="dxa"/>
          </w:tcPr>
          <w:p w14:paraId="29562477" w14:textId="77777777" w:rsidR="00E06F48" w:rsidRPr="004D63F9" w:rsidRDefault="00E06F48" w:rsidP="00351663">
            <w:pPr>
              <w:rPr>
                <w:rFonts w:cs="Arial"/>
                <w:b/>
                <w:color w:val="000000" w:themeColor="text1"/>
                <w:sz w:val="20"/>
              </w:rPr>
            </w:pPr>
            <w:r w:rsidRPr="004D63F9">
              <w:rPr>
                <w:rFonts w:cs="Arial"/>
                <w:b/>
                <w:color w:val="000000" w:themeColor="text1"/>
                <w:sz w:val="20"/>
              </w:rPr>
              <w:t>Assessment Method</w:t>
            </w:r>
          </w:p>
        </w:tc>
        <w:tc>
          <w:tcPr>
            <w:tcW w:w="4343" w:type="dxa"/>
          </w:tcPr>
          <w:p w14:paraId="68C1C338" w14:textId="77777777" w:rsidR="00E06F48" w:rsidRPr="004D63F9" w:rsidRDefault="00E06F48" w:rsidP="00351663">
            <w:pPr>
              <w:pStyle w:val="Heading1"/>
              <w:rPr>
                <w:rFonts w:ascii="Arial" w:hAnsi="Arial" w:cs="Arial"/>
                <w:b w:val="0"/>
                <w:color w:val="000000" w:themeColor="text1"/>
                <w:sz w:val="20"/>
              </w:rPr>
            </w:pPr>
            <w:r w:rsidRPr="004D63F9">
              <w:rPr>
                <w:rFonts w:ascii="Arial" w:hAnsi="Arial" w:cs="Arial"/>
                <w:color w:val="000000" w:themeColor="text1"/>
                <w:sz w:val="20"/>
              </w:rPr>
              <w:t>Assessment Results</w:t>
            </w:r>
          </w:p>
        </w:tc>
      </w:tr>
      <w:tr w:rsidR="004D63F9" w:rsidRPr="004D63F9" w14:paraId="53A2C5EC" w14:textId="77777777">
        <w:trPr>
          <w:trHeight w:val="1140"/>
        </w:trPr>
        <w:tc>
          <w:tcPr>
            <w:tcW w:w="4145" w:type="dxa"/>
          </w:tcPr>
          <w:p w14:paraId="63F5D3C9" w14:textId="77777777" w:rsidR="00E06F48" w:rsidRPr="004D63F9" w:rsidRDefault="00E06F48" w:rsidP="00351663">
            <w:pPr>
              <w:rPr>
                <w:color w:val="000000" w:themeColor="text1"/>
                <w:sz w:val="20"/>
              </w:rPr>
            </w:pPr>
          </w:p>
          <w:p w14:paraId="68CABB6E" w14:textId="77777777" w:rsidR="00E06F48" w:rsidRPr="004D63F9" w:rsidRDefault="00E06F48" w:rsidP="00351663">
            <w:pPr>
              <w:rPr>
                <w:color w:val="000000" w:themeColor="text1"/>
                <w:sz w:val="20"/>
              </w:rPr>
            </w:pPr>
            <w:r w:rsidRPr="004D63F9">
              <w:rPr>
                <w:b/>
                <w:color w:val="000000" w:themeColor="text1"/>
                <w:sz w:val="20"/>
                <w:u w:val="single"/>
              </w:rPr>
              <w:t>Global Awareness:</w:t>
            </w:r>
            <w:r w:rsidRPr="004D63F9">
              <w:rPr>
                <w:color w:val="000000" w:themeColor="text1"/>
                <w:sz w:val="20"/>
              </w:rPr>
              <w:t xml:space="preserve"> </w:t>
            </w:r>
            <w:r w:rsidR="003F3DB7" w:rsidRPr="004D63F9">
              <w:rPr>
                <w:color w:val="000000" w:themeColor="text1"/>
                <w:sz w:val="20"/>
              </w:rPr>
              <w:t>Students will be able to demonstrate k</w:t>
            </w:r>
            <w:r w:rsidRPr="004D63F9">
              <w:rPr>
                <w:color w:val="000000" w:themeColor="text1"/>
                <w:sz w:val="20"/>
              </w:rPr>
              <w:t>nowledge of the interrelatedness of local, global, international, and intercultural issues, trends, and systems</w:t>
            </w:r>
            <w:r w:rsidR="003F3DB7" w:rsidRPr="004D63F9">
              <w:rPr>
                <w:color w:val="000000" w:themeColor="text1"/>
                <w:sz w:val="20"/>
              </w:rPr>
              <w:t>.</w:t>
            </w:r>
          </w:p>
          <w:p w14:paraId="44855D00" w14:textId="77777777" w:rsidR="00E06F48" w:rsidRPr="004D63F9" w:rsidRDefault="00E06F48" w:rsidP="00351663">
            <w:pPr>
              <w:rPr>
                <w:b/>
                <w:color w:val="000000" w:themeColor="text1"/>
                <w:sz w:val="22"/>
                <w:u w:val="single"/>
              </w:rPr>
            </w:pPr>
          </w:p>
        </w:tc>
        <w:tc>
          <w:tcPr>
            <w:tcW w:w="4343" w:type="dxa"/>
            <w:vMerge w:val="restart"/>
          </w:tcPr>
          <w:p w14:paraId="4B4DB45F" w14:textId="77777777" w:rsidR="00E06F48" w:rsidRPr="004D63F9" w:rsidRDefault="00E06F48" w:rsidP="00351663">
            <w:pPr>
              <w:rPr>
                <w:color w:val="000000" w:themeColor="text1"/>
                <w:sz w:val="20"/>
              </w:rPr>
            </w:pPr>
            <w:r w:rsidRPr="004D63F9">
              <w:rPr>
                <w:color w:val="000000" w:themeColor="text1"/>
                <w:sz w:val="20"/>
              </w:rPr>
              <w:t>Assessment Activity/Artifact:</w:t>
            </w:r>
          </w:p>
          <w:p w14:paraId="35DE2F6E" w14:textId="32AEA822" w:rsidR="00CB1C3B" w:rsidRPr="004D63F9" w:rsidRDefault="002A2697" w:rsidP="00CB1C3B">
            <w:pPr>
              <w:rPr>
                <w:i/>
                <w:iCs/>
                <w:color w:val="000000" w:themeColor="text1"/>
                <w:sz w:val="20"/>
              </w:rPr>
            </w:pPr>
            <w:r w:rsidRPr="004D63F9">
              <w:rPr>
                <w:i/>
                <w:color w:val="000000" w:themeColor="text1"/>
                <w:sz w:val="20"/>
              </w:rPr>
              <w:t>Research paper of approx. 2,000 words, due at the end of the semester.</w:t>
            </w:r>
            <w:r w:rsidR="00CB1C3B" w:rsidRPr="004D63F9">
              <w:rPr>
                <w:i/>
                <w:color w:val="000000" w:themeColor="text1"/>
                <w:sz w:val="20"/>
              </w:rPr>
              <w:t xml:space="preserve"> S</w:t>
            </w:r>
            <w:r w:rsidR="00CB1C3B" w:rsidRPr="004D63F9">
              <w:rPr>
                <w:i/>
                <w:iCs/>
                <w:color w:val="000000" w:themeColor="text1"/>
                <w:sz w:val="20"/>
              </w:rPr>
              <w:t>tudents will work with the instructor over the course of the semester to refine their research topics and locate academic primary and secondary sources as well as other resources (e.g. local experts or practitioners).</w:t>
            </w:r>
          </w:p>
          <w:p w14:paraId="0CAD9397" w14:textId="77777777" w:rsidR="00E06F48" w:rsidRPr="004D63F9" w:rsidRDefault="00E06F48" w:rsidP="00351663">
            <w:pPr>
              <w:rPr>
                <w:color w:val="000000" w:themeColor="text1"/>
                <w:sz w:val="20"/>
              </w:rPr>
            </w:pPr>
          </w:p>
          <w:p w14:paraId="7A03C96A" w14:textId="77777777" w:rsidR="00E06F48" w:rsidRPr="004D63F9" w:rsidRDefault="00E06F48" w:rsidP="00351663">
            <w:pPr>
              <w:rPr>
                <w:color w:val="000000" w:themeColor="text1"/>
                <w:sz w:val="20"/>
              </w:rPr>
            </w:pPr>
            <w:r w:rsidRPr="004D63F9">
              <w:rPr>
                <w:color w:val="000000" w:themeColor="text1"/>
                <w:sz w:val="20"/>
              </w:rPr>
              <w:t>Evaluation Process:</w:t>
            </w:r>
          </w:p>
          <w:p w14:paraId="7E52E53C" w14:textId="33680DF1" w:rsidR="00E06F48" w:rsidRPr="004D63F9" w:rsidRDefault="002A2697" w:rsidP="00351663">
            <w:pPr>
              <w:rPr>
                <w:i/>
                <w:iCs/>
                <w:color w:val="000000" w:themeColor="text1"/>
                <w:sz w:val="20"/>
              </w:rPr>
            </w:pPr>
            <w:r w:rsidRPr="004D63F9">
              <w:rPr>
                <w:i/>
                <w:iCs/>
                <w:color w:val="000000" w:themeColor="text1"/>
                <w:sz w:val="20"/>
              </w:rPr>
              <w:t xml:space="preserve">Instructor will read and provide </w:t>
            </w:r>
            <w:r w:rsidR="00CB1C3B" w:rsidRPr="004D63F9">
              <w:rPr>
                <w:i/>
                <w:iCs/>
                <w:color w:val="000000" w:themeColor="text1"/>
                <w:sz w:val="20"/>
              </w:rPr>
              <w:t>feedback on the research paper.</w:t>
            </w:r>
          </w:p>
          <w:p w14:paraId="5E0AF4E2" w14:textId="77777777" w:rsidR="00E06F48" w:rsidRPr="004D63F9" w:rsidRDefault="00E06F48" w:rsidP="00351663">
            <w:pPr>
              <w:rPr>
                <w:color w:val="000000" w:themeColor="text1"/>
                <w:sz w:val="20"/>
              </w:rPr>
            </w:pPr>
          </w:p>
          <w:p w14:paraId="6561727E" w14:textId="77777777" w:rsidR="00E06F48" w:rsidRPr="004D63F9" w:rsidRDefault="00E06F48" w:rsidP="00351663">
            <w:pPr>
              <w:rPr>
                <w:color w:val="000000" w:themeColor="text1"/>
                <w:sz w:val="20"/>
              </w:rPr>
            </w:pPr>
            <w:r w:rsidRPr="004D63F9">
              <w:rPr>
                <w:color w:val="000000" w:themeColor="text1"/>
                <w:sz w:val="20"/>
              </w:rPr>
              <w:t>Minimum Criteria for Success:</w:t>
            </w:r>
          </w:p>
          <w:p w14:paraId="6672374B" w14:textId="206F6DAC" w:rsidR="00E06F48" w:rsidRPr="004D63F9" w:rsidRDefault="002A2697" w:rsidP="00351663">
            <w:pPr>
              <w:rPr>
                <w:i/>
                <w:color w:val="000000" w:themeColor="text1"/>
                <w:sz w:val="20"/>
              </w:rPr>
            </w:pPr>
            <w:r w:rsidRPr="004D63F9">
              <w:rPr>
                <w:i/>
                <w:color w:val="000000" w:themeColor="text1"/>
                <w:sz w:val="20"/>
              </w:rPr>
              <w:t xml:space="preserve">A </w:t>
            </w:r>
            <w:r w:rsidR="00B46AF9" w:rsidRPr="004D63F9">
              <w:rPr>
                <w:i/>
                <w:color w:val="000000" w:themeColor="text1"/>
                <w:sz w:val="20"/>
              </w:rPr>
              <w:t>passing grade of C</w:t>
            </w:r>
            <w:r w:rsidR="00156469" w:rsidRPr="004D63F9">
              <w:rPr>
                <w:i/>
                <w:color w:val="000000" w:themeColor="text1"/>
                <w:sz w:val="20"/>
              </w:rPr>
              <w:t xml:space="preserve"> or better on the </w:t>
            </w:r>
            <w:r w:rsidR="00B46AF9" w:rsidRPr="004D63F9">
              <w:rPr>
                <w:i/>
                <w:color w:val="000000" w:themeColor="text1"/>
                <w:sz w:val="20"/>
              </w:rPr>
              <w:t>paper</w:t>
            </w:r>
            <w:r w:rsidR="00156469" w:rsidRPr="004D63F9">
              <w:rPr>
                <w:i/>
                <w:color w:val="000000" w:themeColor="text1"/>
                <w:sz w:val="20"/>
              </w:rPr>
              <w:t>, measuring three criteria (content, argument, and reflection</w:t>
            </w:r>
            <w:r w:rsidR="00A84C5C" w:rsidRPr="004D63F9">
              <w:rPr>
                <w:i/>
                <w:color w:val="000000" w:themeColor="text1"/>
                <w:sz w:val="20"/>
              </w:rPr>
              <w:t>/</w:t>
            </w:r>
            <w:proofErr w:type="spellStart"/>
            <w:r w:rsidR="00A84C5C" w:rsidRPr="004D63F9">
              <w:rPr>
                <w:i/>
                <w:color w:val="000000" w:themeColor="text1"/>
                <w:sz w:val="20"/>
              </w:rPr>
              <w:t>evaluaton</w:t>
            </w:r>
            <w:proofErr w:type="spellEnd"/>
            <w:r w:rsidR="00156469" w:rsidRPr="004D63F9">
              <w:rPr>
                <w:i/>
                <w:color w:val="000000" w:themeColor="text1"/>
                <w:sz w:val="20"/>
              </w:rPr>
              <w:t>)</w:t>
            </w:r>
          </w:p>
          <w:p w14:paraId="46C02B30" w14:textId="77777777" w:rsidR="00E06F48" w:rsidRPr="004D63F9" w:rsidRDefault="00E06F48" w:rsidP="00351663">
            <w:pPr>
              <w:rPr>
                <w:i/>
                <w:color w:val="000000" w:themeColor="text1"/>
                <w:sz w:val="20"/>
              </w:rPr>
            </w:pPr>
          </w:p>
          <w:p w14:paraId="070DB9F6" w14:textId="77777777" w:rsidR="00E06F48" w:rsidRPr="004D63F9" w:rsidRDefault="00E06F48" w:rsidP="00351663">
            <w:pPr>
              <w:rPr>
                <w:i/>
                <w:color w:val="000000" w:themeColor="text1"/>
                <w:sz w:val="20"/>
              </w:rPr>
            </w:pPr>
          </w:p>
          <w:p w14:paraId="34A3C146" w14:textId="77777777" w:rsidR="00E06F48" w:rsidRPr="004D63F9" w:rsidRDefault="00E06F48" w:rsidP="00351663">
            <w:pPr>
              <w:rPr>
                <w:i/>
                <w:color w:val="000000" w:themeColor="text1"/>
                <w:sz w:val="20"/>
              </w:rPr>
            </w:pPr>
          </w:p>
          <w:p w14:paraId="093A6908" w14:textId="77777777" w:rsidR="00E06F48" w:rsidRPr="004D63F9" w:rsidRDefault="00E06F48" w:rsidP="00351663">
            <w:pPr>
              <w:rPr>
                <w:color w:val="000000" w:themeColor="text1"/>
                <w:sz w:val="20"/>
              </w:rPr>
            </w:pPr>
            <w:r w:rsidRPr="004D63F9">
              <w:rPr>
                <w:color w:val="000000" w:themeColor="text1"/>
                <w:sz w:val="20"/>
              </w:rPr>
              <w:t>Sample:</w:t>
            </w:r>
          </w:p>
          <w:p w14:paraId="20DC2024" w14:textId="5CDAA360" w:rsidR="00E06F48" w:rsidRPr="004D63F9" w:rsidRDefault="002A2697" w:rsidP="00351663">
            <w:pPr>
              <w:rPr>
                <w:i/>
                <w:color w:val="000000" w:themeColor="text1"/>
                <w:sz w:val="22"/>
              </w:rPr>
            </w:pPr>
            <w:r w:rsidRPr="004D63F9">
              <w:rPr>
                <w:i/>
                <w:color w:val="000000" w:themeColor="text1"/>
                <w:sz w:val="22"/>
              </w:rPr>
              <w:t>All students will be assessed.</w:t>
            </w:r>
          </w:p>
          <w:p w14:paraId="37C9BC73" w14:textId="77777777" w:rsidR="00E06F48" w:rsidRPr="004D63F9" w:rsidRDefault="00E06F48" w:rsidP="00351663">
            <w:pPr>
              <w:rPr>
                <w:i/>
                <w:color w:val="000000" w:themeColor="text1"/>
                <w:sz w:val="22"/>
              </w:rPr>
            </w:pPr>
          </w:p>
          <w:p w14:paraId="514F6A88" w14:textId="77777777" w:rsidR="00E06F48" w:rsidRPr="004D63F9" w:rsidRDefault="00E06F48" w:rsidP="00351663">
            <w:pPr>
              <w:rPr>
                <w:i/>
                <w:color w:val="000000" w:themeColor="text1"/>
                <w:sz w:val="22"/>
              </w:rPr>
            </w:pPr>
          </w:p>
        </w:tc>
        <w:tc>
          <w:tcPr>
            <w:tcW w:w="4343" w:type="dxa"/>
            <w:vMerge w:val="restart"/>
          </w:tcPr>
          <w:p w14:paraId="6EB6CCAE" w14:textId="77777777" w:rsidR="00E06F48" w:rsidRPr="004D63F9" w:rsidRDefault="00E06F48" w:rsidP="00351663">
            <w:pPr>
              <w:rPr>
                <w:i/>
                <w:color w:val="548DD4" w:themeColor="text2" w:themeTint="99"/>
                <w:sz w:val="20"/>
              </w:rPr>
            </w:pPr>
            <w:r w:rsidRPr="004D63F9">
              <w:rPr>
                <w:i/>
                <w:color w:val="548DD4" w:themeColor="text2" w:themeTint="99"/>
                <w:sz w:val="20"/>
              </w:rPr>
              <w:t xml:space="preserve">To </w:t>
            </w:r>
            <w:r w:rsidR="00B95595" w:rsidRPr="004D63F9">
              <w:rPr>
                <w:i/>
                <w:color w:val="548DD4" w:themeColor="text2" w:themeTint="99"/>
                <w:sz w:val="20"/>
              </w:rPr>
              <w:t>be entered after</w:t>
            </w:r>
            <w:r w:rsidRPr="004D63F9">
              <w:rPr>
                <w:i/>
                <w:color w:val="548DD4" w:themeColor="text2" w:themeTint="99"/>
                <w:sz w:val="20"/>
              </w:rPr>
              <w:t xml:space="preserve"> </w:t>
            </w:r>
            <w:r w:rsidR="00B95595" w:rsidRPr="004D63F9">
              <w:rPr>
                <w:i/>
                <w:color w:val="548DD4" w:themeColor="text2" w:themeTint="99"/>
                <w:sz w:val="20"/>
              </w:rPr>
              <w:t xml:space="preserve">each time </w:t>
            </w:r>
            <w:r w:rsidRPr="004D63F9">
              <w:rPr>
                <w:i/>
                <w:color w:val="548DD4" w:themeColor="text2" w:themeTint="99"/>
                <w:sz w:val="20"/>
              </w:rPr>
              <w:t>course</w:t>
            </w:r>
            <w:r w:rsidR="00B95595" w:rsidRPr="004D63F9">
              <w:rPr>
                <w:i/>
                <w:color w:val="548DD4" w:themeColor="text2" w:themeTint="99"/>
                <w:sz w:val="20"/>
              </w:rPr>
              <w:t xml:space="preserve"> is taught</w:t>
            </w:r>
          </w:p>
          <w:p w14:paraId="75D710EA" w14:textId="77777777" w:rsidR="00E06F48" w:rsidRPr="004D63F9" w:rsidRDefault="00E06F48" w:rsidP="00351663">
            <w:pPr>
              <w:rPr>
                <w:color w:val="000000" w:themeColor="text1"/>
                <w:sz w:val="22"/>
              </w:rPr>
            </w:pPr>
          </w:p>
          <w:p w14:paraId="56B0DBD0" w14:textId="77777777" w:rsidR="00E06F48" w:rsidRPr="004D63F9" w:rsidRDefault="00E06F48" w:rsidP="00351663">
            <w:pPr>
              <w:rPr>
                <w:color w:val="000000" w:themeColor="text1"/>
                <w:sz w:val="22"/>
              </w:rPr>
            </w:pPr>
          </w:p>
          <w:p w14:paraId="59EDAFAD" w14:textId="77777777" w:rsidR="00E06F48" w:rsidRPr="004D63F9" w:rsidRDefault="00E06F48" w:rsidP="00351663">
            <w:pPr>
              <w:rPr>
                <w:color w:val="000000" w:themeColor="text1"/>
                <w:sz w:val="22"/>
              </w:rPr>
            </w:pPr>
          </w:p>
          <w:p w14:paraId="0E795605" w14:textId="77777777" w:rsidR="00E06F48" w:rsidRPr="004D63F9" w:rsidRDefault="00E06F48" w:rsidP="00351663">
            <w:pPr>
              <w:rPr>
                <w:color w:val="000000" w:themeColor="text1"/>
                <w:sz w:val="22"/>
              </w:rPr>
            </w:pPr>
          </w:p>
          <w:p w14:paraId="5FE5ACF2" w14:textId="77777777" w:rsidR="00E06F48" w:rsidRPr="004D63F9" w:rsidRDefault="00E06F48" w:rsidP="00351663">
            <w:pPr>
              <w:rPr>
                <w:color w:val="000000" w:themeColor="text1"/>
                <w:sz w:val="22"/>
              </w:rPr>
            </w:pPr>
          </w:p>
          <w:p w14:paraId="0928A36C" w14:textId="77777777" w:rsidR="00E06F48" w:rsidRPr="004D63F9" w:rsidRDefault="00E06F48" w:rsidP="00351663">
            <w:pPr>
              <w:rPr>
                <w:color w:val="000000" w:themeColor="text1"/>
                <w:sz w:val="22"/>
              </w:rPr>
            </w:pPr>
          </w:p>
          <w:p w14:paraId="77122219" w14:textId="77777777" w:rsidR="00E06F48" w:rsidRPr="004D63F9" w:rsidRDefault="00E06F48" w:rsidP="00351663">
            <w:pPr>
              <w:rPr>
                <w:color w:val="000000" w:themeColor="text1"/>
                <w:sz w:val="22"/>
              </w:rPr>
            </w:pPr>
          </w:p>
          <w:p w14:paraId="0DB31E4F" w14:textId="77777777" w:rsidR="00E06F48" w:rsidRPr="004D63F9" w:rsidRDefault="00E06F48" w:rsidP="00351663">
            <w:pPr>
              <w:rPr>
                <w:color w:val="000000" w:themeColor="text1"/>
                <w:sz w:val="22"/>
              </w:rPr>
            </w:pPr>
          </w:p>
          <w:p w14:paraId="2B9E6EAE" w14:textId="77777777" w:rsidR="00E06F48" w:rsidRPr="004D63F9" w:rsidRDefault="00E06F48" w:rsidP="00351663">
            <w:pPr>
              <w:rPr>
                <w:color w:val="000000" w:themeColor="text1"/>
                <w:sz w:val="22"/>
              </w:rPr>
            </w:pPr>
          </w:p>
          <w:p w14:paraId="7808C29A" w14:textId="77777777" w:rsidR="00E06F48" w:rsidRPr="004D63F9" w:rsidRDefault="00E06F48" w:rsidP="00351663">
            <w:pPr>
              <w:rPr>
                <w:color w:val="000000" w:themeColor="text1"/>
                <w:sz w:val="22"/>
              </w:rPr>
            </w:pPr>
          </w:p>
          <w:p w14:paraId="031E9366" w14:textId="77777777" w:rsidR="00E06F48" w:rsidRPr="004D63F9" w:rsidRDefault="00E06F48" w:rsidP="00351663">
            <w:pPr>
              <w:rPr>
                <w:color w:val="000000" w:themeColor="text1"/>
                <w:sz w:val="22"/>
              </w:rPr>
            </w:pPr>
          </w:p>
          <w:p w14:paraId="47095080" w14:textId="77777777" w:rsidR="00E06F48" w:rsidRPr="004D63F9" w:rsidRDefault="00E06F48" w:rsidP="00351663">
            <w:pPr>
              <w:rPr>
                <w:color w:val="000000" w:themeColor="text1"/>
                <w:sz w:val="22"/>
              </w:rPr>
            </w:pPr>
          </w:p>
          <w:p w14:paraId="4B620AEE" w14:textId="77777777" w:rsidR="00E06F48" w:rsidRPr="004D63F9" w:rsidRDefault="00E06F48" w:rsidP="00351663">
            <w:pPr>
              <w:rPr>
                <w:color w:val="000000" w:themeColor="text1"/>
                <w:sz w:val="22"/>
              </w:rPr>
            </w:pPr>
          </w:p>
          <w:p w14:paraId="0B4A216F" w14:textId="77777777" w:rsidR="00E06F48" w:rsidRPr="004D63F9" w:rsidRDefault="00E06F48" w:rsidP="00351663">
            <w:pPr>
              <w:rPr>
                <w:color w:val="000000" w:themeColor="text1"/>
                <w:sz w:val="22"/>
              </w:rPr>
            </w:pPr>
          </w:p>
          <w:p w14:paraId="35F1520D" w14:textId="77777777" w:rsidR="00E06F48" w:rsidRPr="004D63F9" w:rsidRDefault="00E06F48" w:rsidP="00351663">
            <w:pPr>
              <w:rPr>
                <w:color w:val="000000" w:themeColor="text1"/>
                <w:sz w:val="22"/>
              </w:rPr>
            </w:pPr>
          </w:p>
          <w:p w14:paraId="05E59571" w14:textId="77777777" w:rsidR="00E06F48" w:rsidRPr="004D63F9" w:rsidRDefault="00E06F48" w:rsidP="00351663">
            <w:pPr>
              <w:rPr>
                <w:color w:val="000000" w:themeColor="text1"/>
                <w:sz w:val="22"/>
              </w:rPr>
            </w:pPr>
          </w:p>
        </w:tc>
      </w:tr>
      <w:tr w:rsidR="004D63F9" w:rsidRPr="004D63F9" w14:paraId="155C2CB9" w14:textId="77777777">
        <w:trPr>
          <w:trHeight w:val="260"/>
        </w:trPr>
        <w:tc>
          <w:tcPr>
            <w:tcW w:w="4145" w:type="dxa"/>
          </w:tcPr>
          <w:p w14:paraId="268FDF94" w14:textId="77777777" w:rsidR="00E06F48" w:rsidRPr="004D63F9" w:rsidRDefault="00E06F48" w:rsidP="00351663">
            <w:pPr>
              <w:rPr>
                <w:b/>
                <w:color w:val="000000" w:themeColor="text1"/>
                <w:sz w:val="20"/>
              </w:rPr>
            </w:pPr>
            <w:r w:rsidRPr="004D63F9">
              <w:rPr>
                <w:b/>
                <w:color w:val="000000" w:themeColor="text1"/>
                <w:sz w:val="20"/>
              </w:rPr>
              <w:t>Course Learning Outcome</w:t>
            </w:r>
          </w:p>
        </w:tc>
        <w:tc>
          <w:tcPr>
            <w:tcW w:w="4343" w:type="dxa"/>
            <w:vMerge/>
          </w:tcPr>
          <w:p w14:paraId="7880F95E" w14:textId="77777777" w:rsidR="00E06F48" w:rsidRPr="004D63F9" w:rsidRDefault="00E06F48" w:rsidP="00351663">
            <w:pPr>
              <w:rPr>
                <w:color w:val="000000" w:themeColor="text1"/>
                <w:sz w:val="22"/>
              </w:rPr>
            </w:pPr>
          </w:p>
        </w:tc>
        <w:tc>
          <w:tcPr>
            <w:tcW w:w="4343" w:type="dxa"/>
            <w:vMerge/>
          </w:tcPr>
          <w:p w14:paraId="06EB8BBB" w14:textId="77777777" w:rsidR="00E06F48" w:rsidRPr="004D63F9" w:rsidRDefault="00E06F48" w:rsidP="00351663">
            <w:pPr>
              <w:rPr>
                <w:color w:val="000000" w:themeColor="text1"/>
                <w:sz w:val="22"/>
              </w:rPr>
            </w:pPr>
          </w:p>
        </w:tc>
      </w:tr>
      <w:tr w:rsidR="004D63F9" w:rsidRPr="004D63F9" w14:paraId="3AED5DDC" w14:textId="77777777">
        <w:trPr>
          <w:trHeight w:val="2393"/>
        </w:trPr>
        <w:tc>
          <w:tcPr>
            <w:tcW w:w="4145" w:type="dxa"/>
          </w:tcPr>
          <w:p w14:paraId="0C2C79FF" w14:textId="13DFE591" w:rsidR="002A2697" w:rsidRPr="004D63F9" w:rsidRDefault="002A2697" w:rsidP="002A2697">
            <w:pPr>
              <w:rPr>
                <w:i/>
                <w:color w:val="000000" w:themeColor="text1"/>
                <w:sz w:val="20"/>
              </w:rPr>
            </w:pPr>
            <w:r w:rsidRPr="004D63F9">
              <w:rPr>
                <w:i/>
                <w:color w:val="000000" w:themeColor="text1"/>
                <w:sz w:val="20"/>
              </w:rPr>
              <w:t>Students will research and write a paper on a topic of their choice that engages issues germane to one or more Indic religious traditions in theological, philosophical, historical or contemporary contexts.</w:t>
            </w:r>
          </w:p>
        </w:tc>
        <w:tc>
          <w:tcPr>
            <w:tcW w:w="4343" w:type="dxa"/>
            <w:vMerge/>
          </w:tcPr>
          <w:p w14:paraId="2150D560" w14:textId="77777777" w:rsidR="00E06F48" w:rsidRPr="004D63F9" w:rsidRDefault="00E06F48" w:rsidP="00351663">
            <w:pPr>
              <w:rPr>
                <w:color w:val="000000" w:themeColor="text1"/>
                <w:sz w:val="22"/>
              </w:rPr>
            </w:pPr>
          </w:p>
        </w:tc>
        <w:tc>
          <w:tcPr>
            <w:tcW w:w="4343" w:type="dxa"/>
            <w:vMerge/>
          </w:tcPr>
          <w:p w14:paraId="35167E05" w14:textId="77777777" w:rsidR="00E06F48" w:rsidRPr="004D63F9" w:rsidRDefault="00E06F48" w:rsidP="00351663">
            <w:pPr>
              <w:rPr>
                <w:color w:val="000000" w:themeColor="text1"/>
                <w:sz w:val="22"/>
              </w:rPr>
            </w:pPr>
          </w:p>
        </w:tc>
      </w:tr>
      <w:tr w:rsidR="004D63F9" w:rsidRPr="004D63F9" w14:paraId="2991C268" w14:textId="77777777">
        <w:trPr>
          <w:trHeight w:val="260"/>
        </w:trPr>
        <w:tc>
          <w:tcPr>
            <w:tcW w:w="12831" w:type="dxa"/>
            <w:gridSpan w:val="3"/>
          </w:tcPr>
          <w:p w14:paraId="3F3684CF" w14:textId="77777777" w:rsidR="00E06F48" w:rsidRPr="004D63F9" w:rsidRDefault="00E06F48" w:rsidP="00351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color w:val="000000" w:themeColor="text1"/>
                <w:sz w:val="20"/>
              </w:rPr>
            </w:pPr>
            <w:r w:rsidRPr="004D63F9">
              <w:rPr>
                <w:rFonts w:cs="Arial"/>
                <w:b/>
                <w:color w:val="000000" w:themeColor="text1"/>
                <w:sz w:val="20"/>
              </w:rPr>
              <w:t>Use of Results for Improving Student Learning</w:t>
            </w:r>
          </w:p>
        </w:tc>
      </w:tr>
      <w:tr w:rsidR="00E06F48" w:rsidRPr="004D63F9" w14:paraId="2787CE00" w14:textId="77777777">
        <w:trPr>
          <w:trHeight w:val="1664"/>
        </w:trPr>
        <w:tc>
          <w:tcPr>
            <w:tcW w:w="12831" w:type="dxa"/>
            <w:gridSpan w:val="3"/>
          </w:tcPr>
          <w:p w14:paraId="57DBD504" w14:textId="77777777" w:rsidR="00E06F48" w:rsidRPr="004D63F9" w:rsidRDefault="00E06F48" w:rsidP="00B95595">
            <w:pPr>
              <w:rPr>
                <w:i/>
                <w:color w:val="000000" w:themeColor="text1"/>
                <w:sz w:val="20"/>
              </w:rPr>
            </w:pPr>
            <w:r w:rsidRPr="004D63F9">
              <w:rPr>
                <w:i/>
                <w:color w:val="548DD4" w:themeColor="text2" w:themeTint="99"/>
                <w:sz w:val="20"/>
              </w:rPr>
              <w:t xml:space="preserve">To be entered </w:t>
            </w:r>
            <w:r w:rsidR="00B95595" w:rsidRPr="004D63F9">
              <w:rPr>
                <w:i/>
                <w:color w:val="548DD4" w:themeColor="text2" w:themeTint="99"/>
                <w:sz w:val="20"/>
              </w:rPr>
              <w:t>after each time course is taught</w:t>
            </w:r>
          </w:p>
        </w:tc>
      </w:tr>
    </w:tbl>
    <w:p w14:paraId="530FDBF2" w14:textId="77777777" w:rsidR="00E06F48" w:rsidRPr="004D63F9" w:rsidRDefault="00E06F48" w:rsidP="00351663">
      <w:pPr>
        <w:rPr>
          <w:rFonts w:ascii="Times New Roman" w:hAnsi="Times New Roman"/>
          <w:b/>
          <w:color w:val="000000" w:themeColor="text1"/>
        </w:rPr>
      </w:pPr>
    </w:p>
    <w:tbl>
      <w:tblPr>
        <w:tblW w:w="12831"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5"/>
        <w:gridCol w:w="4343"/>
        <w:gridCol w:w="4343"/>
      </w:tblGrid>
      <w:tr w:rsidR="004D63F9" w:rsidRPr="004D63F9" w14:paraId="10BBA699" w14:textId="77777777">
        <w:trPr>
          <w:trHeight w:val="305"/>
          <w:tblHeader/>
        </w:trPr>
        <w:tc>
          <w:tcPr>
            <w:tcW w:w="4145" w:type="dxa"/>
          </w:tcPr>
          <w:p w14:paraId="2275A809" w14:textId="77777777" w:rsidR="00E06F48" w:rsidRPr="004D63F9" w:rsidRDefault="00E06F48" w:rsidP="00351663">
            <w:pPr>
              <w:rPr>
                <w:rFonts w:cs="Arial"/>
                <w:b/>
                <w:color w:val="000000" w:themeColor="text1"/>
                <w:sz w:val="20"/>
              </w:rPr>
            </w:pPr>
            <w:r w:rsidRPr="004D63F9">
              <w:rPr>
                <w:rFonts w:cs="Arial"/>
                <w:b/>
                <w:color w:val="000000" w:themeColor="text1"/>
                <w:sz w:val="20"/>
              </w:rPr>
              <w:lastRenderedPageBreak/>
              <w:t>Global Learning Student Learning Outcome Addressed</w:t>
            </w:r>
          </w:p>
        </w:tc>
        <w:tc>
          <w:tcPr>
            <w:tcW w:w="4343" w:type="dxa"/>
          </w:tcPr>
          <w:p w14:paraId="16BC21EF" w14:textId="77777777" w:rsidR="00E06F48" w:rsidRPr="004D63F9" w:rsidRDefault="00E06F48" w:rsidP="00351663">
            <w:pPr>
              <w:rPr>
                <w:rFonts w:cs="Arial"/>
                <w:b/>
                <w:color w:val="000000" w:themeColor="text1"/>
                <w:sz w:val="20"/>
              </w:rPr>
            </w:pPr>
            <w:r w:rsidRPr="004D63F9">
              <w:rPr>
                <w:rFonts w:cs="Arial"/>
                <w:b/>
                <w:color w:val="000000" w:themeColor="text1"/>
                <w:sz w:val="20"/>
              </w:rPr>
              <w:t>Assessment Method</w:t>
            </w:r>
          </w:p>
        </w:tc>
        <w:tc>
          <w:tcPr>
            <w:tcW w:w="4343" w:type="dxa"/>
          </w:tcPr>
          <w:p w14:paraId="4A6E9E4C" w14:textId="77777777" w:rsidR="00E06F48" w:rsidRPr="004D63F9" w:rsidRDefault="00E06F48" w:rsidP="00351663">
            <w:pPr>
              <w:pStyle w:val="Heading1"/>
              <w:rPr>
                <w:rFonts w:ascii="Arial" w:hAnsi="Arial" w:cs="Arial"/>
                <w:b w:val="0"/>
                <w:color w:val="000000" w:themeColor="text1"/>
                <w:sz w:val="20"/>
              </w:rPr>
            </w:pPr>
            <w:r w:rsidRPr="004D63F9">
              <w:rPr>
                <w:rFonts w:ascii="Arial" w:hAnsi="Arial" w:cs="Arial"/>
                <w:color w:val="000000" w:themeColor="text1"/>
                <w:sz w:val="20"/>
              </w:rPr>
              <w:t>Assessment Results</w:t>
            </w:r>
          </w:p>
        </w:tc>
      </w:tr>
      <w:tr w:rsidR="004D63F9" w:rsidRPr="004D63F9" w14:paraId="32AB8E2E" w14:textId="77777777">
        <w:trPr>
          <w:trHeight w:val="1140"/>
        </w:trPr>
        <w:tc>
          <w:tcPr>
            <w:tcW w:w="4145" w:type="dxa"/>
          </w:tcPr>
          <w:p w14:paraId="09F2FF05" w14:textId="77777777" w:rsidR="00E06F48" w:rsidRPr="004D63F9" w:rsidRDefault="00E06F48" w:rsidP="00351663">
            <w:pPr>
              <w:rPr>
                <w:b/>
                <w:color w:val="000000" w:themeColor="text1"/>
                <w:sz w:val="22"/>
                <w:u w:val="single"/>
              </w:rPr>
            </w:pPr>
          </w:p>
          <w:p w14:paraId="4A2E2893" w14:textId="77777777" w:rsidR="00E06F48" w:rsidRPr="004D63F9" w:rsidRDefault="00E06F48" w:rsidP="00351663">
            <w:pPr>
              <w:rPr>
                <w:color w:val="000000" w:themeColor="text1"/>
                <w:sz w:val="20"/>
              </w:rPr>
            </w:pPr>
            <w:r w:rsidRPr="004D63F9">
              <w:rPr>
                <w:b/>
                <w:color w:val="000000" w:themeColor="text1"/>
                <w:sz w:val="20"/>
                <w:u w:val="single"/>
              </w:rPr>
              <w:t>Global Perspective</w:t>
            </w:r>
            <w:r w:rsidRPr="004D63F9">
              <w:rPr>
                <w:b/>
                <w:color w:val="000000" w:themeColor="text1"/>
                <w:sz w:val="20"/>
              </w:rPr>
              <w:t xml:space="preserve">: </w:t>
            </w:r>
            <w:r w:rsidR="003F3DB7" w:rsidRPr="004D63F9">
              <w:rPr>
                <w:color w:val="000000" w:themeColor="text1"/>
                <w:sz w:val="20"/>
              </w:rPr>
              <w:t xml:space="preserve">Students will be able to </w:t>
            </w:r>
            <w:r w:rsidR="00C85AD3" w:rsidRPr="004D63F9">
              <w:rPr>
                <w:color w:val="000000" w:themeColor="text1"/>
                <w:sz w:val="20"/>
              </w:rPr>
              <w:t>conduct</w:t>
            </w:r>
            <w:r w:rsidRPr="004D63F9">
              <w:rPr>
                <w:color w:val="000000" w:themeColor="text1"/>
                <w:sz w:val="20"/>
              </w:rPr>
              <w:t xml:space="preserve"> a multi-perspective analysis of local, global, international, and intercultural problems</w:t>
            </w:r>
            <w:r w:rsidR="003F3DB7" w:rsidRPr="004D63F9">
              <w:rPr>
                <w:color w:val="000000" w:themeColor="text1"/>
                <w:sz w:val="20"/>
              </w:rPr>
              <w:t>.</w:t>
            </w:r>
          </w:p>
          <w:p w14:paraId="67D76D5C" w14:textId="77777777" w:rsidR="00E06F48" w:rsidRPr="004D63F9" w:rsidRDefault="00E06F48" w:rsidP="00351663">
            <w:pPr>
              <w:rPr>
                <w:b/>
                <w:color w:val="000000" w:themeColor="text1"/>
                <w:sz w:val="22"/>
                <w:u w:val="single"/>
              </w:rPr>
            </w:pPr>
          </w:p>
        </w:tc>
        <w:tc>
          <w:tcPr>
            <w:tcW w:w="4343" w:type="dxa"/>
            <w:vMerge w:val="restart"/>
          </w:tcPr>
          <w:p w14:paraId="4E8B5A15" w14:textId="77777777" w:rsidR="00E06F48" w:rsidRPr="004D63F9" w:rsidRDefault="00E06F48" w:rsidP="00351663">
            <w:pPr>
              <w:rPr>
                <w:color w:val="000000" w:themeColor="text1"/>
                <w:sz w:val="20"/>
              </w:rPr>
            </w:pPr>
            <w:r w:rsidRPr="004D63F9">
              <w:rPr>
                <w:color w:val="000000" w:themeColor="text1"/>
                <w:sz w:val="20"/>
              </w:rPr>
              <w:t>Assessment Activity/Artifact:</w:t>
            </w:r>
          </w:p>
          <w:p w14:paraId="2DD2F7A2" w14:textId="1172C092" w:rsidR="00CB1C3B" w:rsidRPr="004D63F9" w:rsidRDefault="00907AA6" w:rsidP="00CB1C3B">
            <w:pPr>
              <w:rPr>
                <w:i/>
                <w:iCs/>
                <w:color w:val="000000" w:themeColor="text1"/>
                <w:sz w:val="20"/>
              </w:rPr>
            </w:pPr>
            <w:r w:rsidRPr="004D63F9">
              <w:rPr>
                <w:i/>
                <w:color w:val="000000" w:themeColor="text1"/>
                <w:sz w:val="20"/>
              </w:rPr>
              <w:t>Students will spend a day observing the tenets of an Indic ethics system, documenting their choices and reflecting on how it affected their perspective in order to understand how religious perspectives affect the way people engage with the world.</w:t>
            </w:r>
            <w:r w:rsidR="00CB1C3B" w:rsidRPr="004D63F9">
              <w:rPr>
                <w:i/>
                <w:iCs/>
                <w:color w:val="000000" w:themeColor="text1"/>
                <w:sz w:val="20"/>
              </w:rPr>
              <w:t xml:space="preserve"> Students will produce a written or video narrative of their day as well as a written reflection on the choices they were forced to make and how that helped them to understand the motivations of those who follow these tents as religious vows.</w:t>
            </w:r>
          </w:p>
          <w:p w14:paraId="0319F4F8" w14:textId="77777777" w:rsidR="00E06F48" w:rsidRPr="004D63F9" w:rsidRDefault="00E06F48" w:rsidP="00351663">
            <w:pPr>
              <w:rPr>
                <w:i/>
                <w:color w:val="000000" w:themeColor="text1"/>
                <w:sz w:val="20"/>
              </w:rPr>
            </w:pPr>
          </w:p>
          <w:p w14:paraId="10449FBC" w14:textId="77777777" w:rsidR="00E06F48" w:rsidRPr="004D63F9" w:rsidRDefault="00E06F48" w:rsidP="00351663">
            <w:pPr>
              <w:rPr>
                <w:color w:val="000000" w:themeColor="text1"/>
                <w:sz w:val="20"/>
              </w:rPr>
            </w:pPr>
            <w:r w:rsidRPr="004D63F9">
              <w:rPr>
                <w:color w:val="000000" w:themeColor="text1"/>
                <w:sz w:val="20"/>
              </w:rPr>
              <w:t>Evaluation Process:</w:t>
            </w:r>
          </w:p>
          <w:p w14:paraId="1A9DB4E3" w14:textId="1CB03580" w:rsidR="00E06F48" w:rsidRPr="004D63F9" w:rsidRDefault="00CB1C3B" w:rsidP="00351663">
            <w:pPr>
              <w:rPr>
                <w:i/>
                <w:iCs/>
                <w:color w:val="000000" w:themeColor="text1"/>
                <w:sz w:val="20"/>
              </w:rPr>
            </w:pPr>
            <w:r w:rsidRPr="004D63F9">
              <w:rPr>
                <w:i/>
                <w:iCs/>
                <w:color w:val="000000" w:themeColor="text1"/>
                <w:sz w:val="20"/>
              </w:rPr>
              <w:t>Instructor will read and provide feedback on this assignment.</w:t>
            </w:r>
          </w:p>
          <w:p w14:paraId="7A5255C9" w14:textId="77777777" w:rsidR="00CB1C3B" w:rsidRPr="004D63F9" w:rsidRDefault="00CB1C3B" w:rsidP="00351663">
            <w:pPr>
              <w:rPr>
                <w:color w:val="000000" w:themeColor="text1"/>
                <w:sz w:val="20"/>
              </w:rPr>
            </w:pPr>
          </w:p>
          <w:p w14:paraId="2DE590D4" w14:textId="77777777" w:rsidR="00E06F48" w:rsidRPr="004D63F9" w:rsidRDefault="00E06F48" w:rsidP="00351663">
            <w:pPr>
              <w:rPr>
                <w:color w:val="000000" w:themeColor="text1"/>
                <w:sz w:val="20"/>
              </w:rPr>
            </w:pPr>
            <w:r w:rsidRPr="004D63F9">
              <w:rPr>
                <w:color w:val="000000" w:themeColor="text1"/>
                <w:sz w:val="20"/>
              </w:rPr>
              <w:t>Minimum Criteria for Success:</w:t>
            </w:r>
          </w:p>
          <w:p w14:paraId="5AF1D108" w14:textId="1C4034EC" w:rsidR="00E06F48" w:rsidRPr="004D63F9" w:rsidRDefault="00CB1C3B" w:rsidP="00351663">
            <w:pPr>
              <w:rPr>
                <w:i/>
                <w:color w:val="000000" w:themeColor="text1"/>
                <w:sz w:val="20"/>
              </w:rPr>
            </w:pPr>
            <w:r w:rsidRPr="004D63F9">
              <w:rPr>
                <w:i/>
                <w:color w:val="000000" w:themeColor="text1"/>
                <w:sz w:val="20"/>
              </w:rPr>
              <w:t xml:space="preserve">A grade of C or better on </w:t>
            </w:r>
            <w:r w:rsidR="000F43B3" w:rsidRPr="004D63F9">
              <w:rPr>
                <w:i/>
                <w:color w:val="000000" w:themeColor="text1"/>
                <w:sz w:val="20"/>
              </w:rPr>
              <w:t>the</w:t>
            </w:r>
            <w:r w:rsidRPr="004D63F9">
              <w:rPr>
                <w:i/>
                <w:color w:val="000000" w:themeColor="text1"/>
                <w:sz w:val="20"/>
              </w:rPr>
              <w:t xml:space="preserve"> assignment.</w:t>
            </w:r>
          </w:p>
          <w:p w14:paraId="1F9CE4FD" w14:textId="77777777" w:rsidR="00E06F48" w:rsidRPr="004D63F9" w:rsidRDefault="00E06F48" w:rsidP="00351663">
            <w:pPr>
              <w:rPr>
                <w:i/>
                <w:color w:val="000000" w:themeColor="text1"/>
                <w:sz w:val="20"/>
              </w:rPr>
            </w:pPr>
          </w:p>
          <w:p w14:paraId="61098E28" w14:textId="77777777" w:rsidR="00E06F48" w:rsidRPr="004D63F9" w:rsidRDefault="00E06F48" w:rsidP="00351663">
            <w:pPr>
              <w:rPr>
                <w:color w:val="000000" w:themeColor="text1"/>
                <w:sz w:val="20"/>
              </w:rPr>
            </w:pPr>
            <w:r w:rsidRPr="004D63F9">
              <w:rPr>
                <w:color w:val="000000" w:themeColor="text1"/>
                <w:sz w:val="20"/>
              </w:rPr>
              <w:t>Sample:</w:t>
            </w:r>
          </w:p>
          <w:p w14:paraId="469F82FA" w14:textId="38FFF3CF" w:rsidR="00E06F48" w:rsidRPr="004D63F9" w:rsidRDefault="000A48E6" w:rsidP="00351663">
            <w:pPr>
              <w:rPr>
                <w:i/>
                <w:color w:val="000000" w:themeColor="text1"/>
                <w:sz w:val="22"/>
              </w:rPr>
            </w:pPr>
            <w:r w:rsidRPr="004D63F9">
              <w:rPr>
                <w:i/>
                <w:color w:val="000000" w:themeColor="text1"/>
                <w:sz w:val="22"/>
              </w:rPr>
              <w:t>All students will be evaluated.</w:t>
            </w:r>
          </w:p>
          <w:p w14:paraId="7070809E" w14:textId="77777777" w:rsidR="00E06F48" w:rsidRPr="004D63F9" w:rsidRDefault="00E06F48" w:rsidP="00351663">
            <w:pPr>
              <w:rPr>
                <w:i/>
                <w:color w:val="000000" w:themeColor="text1"/>
                <w:sz w:val="22"/>
              </w:rPr>
            </w:pPr>
          </w:p>
          <w:p w14:paraId="27031866" w14:textId="77777777" w:rsidR="00E06F48" w:rsidRPr="004D63F9" w:rsidRDefault="00E06F48" w:rsidP="00351663">
            <w:pPr>
              <w:rPr>
                <w:i/>
                <w:color w:val="000000" w:themeColor="text1"/>
                <w:sz w:val="22"/>
              </w:rPr>
            </w:pPr>
          </w:p>
        </w:tc>
        <w:tc>
          <w:tcPr>
            <w:tcW w:w="4343" w:type="dxa"/>
            <w:vMerge w:val="restart"/>
          </w:tcPr>
          <w:p w14:paraId="3CCBC338" w14:textId="77777777" w:rsidR="00B95595" w:rsidRPr="004D63F9" w:rsidRDefault="00B95595" w:rsidP="00B95595">
            <w:pPr>
              <w:rPr>
                <w:i/>
                <w:color w:val="548DD4" w:themeColor="text2" w:themeTint="99"/>
                <w:sz w:val="20"/>
              </w:rPr>
            </w:pPr>
            <w:r w:rsidRPr="004D63F9">
              <w:rPr>
                <w:i/>
                <w:color w:val="548DD4" w:themeColor="text2" w:themeTint="99"/>
                <w:sz w:val="20"/>
              </w:rPr>
              <w:t>To be entered after each time course is taught</w:t>
            </w:r>
          </w:p>
          <w:p w14:paraId="700CFDBA" w14:textId="77777777" w:rsidR="00B95595" w:rsidRPr="004D63F9" w:rsidRDefault="00B95595" w:rsidP="00B95595">
            <w:pPr>
              <w:rPr>
                <w:color w:val="000000" w:themeColor="text1"/>
                <w:sz w:val="22"/>
              </w:rPr>
            </w:pPr>
          </w:p>
          <w:p w14:paraId="3D6EC63A" w14:textId="77777777" w:rsidR="00E06F48" w:rsidRPr="004D63F9" w:rsidRDefault="00E06F48" w:rsidP="00351663">
            <w:pPr>
              <w:rPr>
                <w:color w:val="000000" w:themeColor="text1"/>
                <w:sz w:val="22"/>
              </w:rPr>
            </w:pPr>
          </w:p>
          <w:p w14:paraId="5DB76A12" w14:textId="77777777" w:rsidR="00E06F48" w:rsidRPr="004D63F9" w:rsidRDefault="00E06F48" w:rsidP="00351663">
            <w:pPr>
              <w:rPr>
                <w:color w:val="000000" w:themeColor="text1"/>
                <w:sz w:val="22"/>
              </w:rPr>
            </w:pPr>
          </w:p>
          <w:p w14:paraId="606D2DEC" w14:textId="77777777" w:rsidR="00E06F48" w:rsidRPr="004D63F9" w:rsidRDefault="00E06F48" w:rsidP="00351663">
            <w:pPr>
              <w:rPr>
                <w:color w:val="000000" w:themeColor="text1"/>
                <w:sz w:val="22"/>
              </w:rPr>
            </w:pPr>
          </w:p>
          <w:p w14:paraId="57879A76" w14:textId="77777777" w:rsidR="00E06F48" w:rsidRPr="004D63F9" w:rsidRDefault="00E06F48" w:rsidP="00351663">
            <w:pPr>
              <w:rPr>
                <w:color w:val="000000" w:themeColor="text1"/>
                <w:sz w:val="22"/>
              </w:rPr>
            </w:pPr>
          </w:p>
          <w:p w14:paraId="083D9802" w14:textId="77777777" w:rsidR="00E06F48" w:rsidRPr="004D63F9" w:rsidRDefault="00E06F48" w:rsidP="00351663">
            <w:pPr>
              <w:rPr>
                <w:color w:val="000000" w:themeColor="text1"/>
                <w:sz w:val="22"/>
              </w:rPr>
            </w:pPr>
          </w:p>
          <w:p w14:paraId="3DFD30DC" w14:textId="77777777" w:rsidR="00E06F48" w:rsidRPr="004D63F9" w:rsidRDefault="00E06F48" w:rsidP="00351663">
            <w:pPr>
              <w:rPr>
                <w:color w:val="000000" w:themeColor="text1"/>
                <w:sz w:val="22"/>
              </w:rPr>
            </w:pPr>
          </w:p>
          <w:p w14:paraId="3548413D" w14:textId="77777777" w:rsidR="00E06F48" w:rsidRPr="004D63F9" w:rsidRDefault="00E06F48" w:rsidP="00351663">
            <w:pPr>
              <w:rPr>
                <w:color w:val="000000" w:themeColor="text1"/>
                <w:sz w:val="22"/>
              </w:rPr>
            </w:pPr>
          </w:p>
          <w:p w14:paraId="2FFB886B" w14:textId="77777777" w:rsidR="00E06F48" w:rsidRPr="004D63F9" w:rsidRDefault="00E06F48" w:rsidP="00351663">
            <w:pPr>
              <w:rPr>
                <w:color w:val="000000" w:themeColor="text1"/>
                <w:sz w:val="22"/>
              </w:rPr>
            </w:pPr>
          </w:p>
          <w:p w14:paraId="5FAD40BE" w14:textId="77777777" w:rsidR="00E06F48" w:rsidRPr="004D63F9" w:rsidRDefault="00E06F48" w:rsidP="00351663">
            <w:pPr>
              <w:rPr>
                <w:color w:val="000000" w:themeColor="text1"/>
                <w:sz w:val="22"/>
              </w:rPr>
            </w:pPr>
          </w:p>
          <w:p w14:paraId="1499AAFE" w14:textId="77777777" w:rsidR="00E06F48" w:rsidRPr="004D63F9" w:rsidRDefault="00E06F48" w:rsidP="00351663">
            <w:pPr>
              <w:rPr>
                <w:color w:val="000000" w:themeColor="text1"/>
                <w:sz w:val="22"/>
              </w:rPr>
            </w:pPr>
          </w:p>
          <w:p w14:paraId="66419050" w14:textId="77777777" w:rsidR="00E06F48" w:rsidRPr="004D63F9" w:rsidRDefault="00E06F48" w:rsidP="00351663">
            <w:pPr>
              <w:rPr>
                <w:color w:val="000000" w:themeColor="text1"/>
                <w:sz w:val="22"/>
              </w:rPr>
            </w:pPr>
          </w:p>
          <w:p w14:paraId="7C4A362F" w14:textId="77777777" w:rsidR="00E06F48" w:rsidRPr="004D63F9" w:rsidRDefault="00E06F48" w:rsidP="00351663">
            <w:pPr>
              <w:rPr>
                <w:color w:val="000000" w:themeColor="text1"/>
                <w:sz w:val="22"/>
              </w:rPr>
            </w:pPr>
          </w:p>
          <w:p w14:paraId="460DA335" w14:textId="77777777" w:rsidR="00E06F48" w:rsidRPr="004D63F9" w:rsidRDefault="00E06F48" w:rsidP="00351663">
            <w:pPr>
              <w:rPr>
                <w:color w:val="000000" w:themeColor="text1"/>
                <w:sz w:val="22"/>
              </w:rPr>
            </w:pPr>
          </w:p>
          <w:p w14:paraId="143B0518" w14:textId="77777777" w:rsidR="00E06F48" w:rsidRPr="004D63F9" w:rsidRDefault="00E06F48" w:rsidP="00351663">
            <w:pPr>
              <w:rPr>
                <w:color w:val="000000" w:themeColor="text1"/>
                <w:sz w:val="22"/>
              </w:rPr>
            </w:pPr>
          </w:p>
          <w:p w14:paraId="373F1F38" w14:textId="77777777" w:rsidR="00E06F48" w:rsidRPr="004D63F9" w:rsidRDefault="00E06F48" w:rsidP="00351663">
            <w:pPr>
              <w:rPr>
                <w:color w:val="000000" w:themeColor="text1"/>
                <w:sz w:val="22"/>
              </w:rPr>
            </w:pPr>
          </w:p>
          <w:p w14:paraId="0B9D7559" w14:textId="77777777" w:rsidR="00E06F48" w:rsidRPr="004D63F9" w:rsidRDefault="00E06F48" w:rsidP="00351663">
            <w:pPr>
              <w:rPr>
                <w:color w:val="000000" w:themeColor="text1"/>
                <w:sz w:val="22"/>
              </w:rPr>
            </w:pPr>
          </w:p>
        </w:tc>
      </w:tr>
      <w:tr w:rsidR="004D63F9" w:rsidRPr="004D63F9" w14:paraId="56E5860A" w14:textId="77777777">
        <w:trPr>
          <w:trHeight w:val="260"/>
        </w:trPr>
        <w:tc>
          <w:tcPr>
            <w:tcW w:w="4145" w:type="dxa"/>
          </w:tcPr>
          <w:p w14:paraId="7A7A530C" w14:textId="77777777" w:rsidR="00E06F48" w:rsidRPr="004D63F9" w:rsidRDefault="00E06F48" w:rsidP="00351663">
            <w:pPr>
              <w:rPr>
                <w:b/>
                <w:color w:val="000000" w:themeColor="text1"/>
                <w:sz w:val="20"/>
              </w:rPr>
            </w:pPr>
            <w:r w:rsidRPr="004D63F9">
              <w:rPr>
                <w:b/>
                <w:color w:val="000000" w:themeColor="text1"/>
                <w:sz w:val="20"/>
              </w:rPr>
              <w:t>Course Learning Outcome</w:t>
            </w:r>
          </w:p>
        </w:tc>
        <w:tc>
          <w:tcPr>
            <w:tcW w:w="4343" w:type="dxa"/>
            <w:vMerge/>
          </w:tcPr>
          <w:p w14:paraId="41D0F97B" w14:textId="77777777" w:rsidR="00E06F48" w:rsidRPr="004D63F9" w:rsidRDefault="00E06F48" w:rsidP="00351663">
            <w:pPr>
              <w:rPr>
                <w:color w:val="000000" w:themeColor="text1"/>
                <w:sz w:val="22"/>
              </w:rPr>
            </w:pPr>
          </w:p>
        </w:tc>
        <w:tc>
          <w:tcPr>
            <w:tcW w:w="4343" w:type="dxa"/>
            <w:vMerge/>
          </w:tcPr>
          <w:p w14:paraId="08FFC2EC" w14:textId="77777777" w:rsidR="00E06F48" w:rsidRPr="004D63F9" w:rsidRDefault="00E06F48" w:rsidP="00351663">
            <w:pPr>
              <w:rPr>
                <w:color w:val="000000" w:themeColor="text1"/>
                <w:sz w:val="22"/>
              </w:rPr>
            </w:pPr>
          </w:p>
        </w:tc>
      </w:tr>
      <w:tr w:rsidR="004D63F9" w:rsidRPr="004D63F9" w14:paraId="3523A353" w14:textId="77777777">
        <w:trPr>
          <w:trHeight w:val="2393"/>
        </w:trPr>
        <w:tc>
          <w:tcPr>
            <w:tcW w:w="4145" w:type="dxa"/>
          </w:tcPr>
          <w:p w14:paraId="2F0121A1" w14:textId="77777777" w:rsidR="00E06F48" w:rsidRPr="004D63F9" w:rsidRDefault="00907AA6" w:rsidP="00351663">
            <w:pPr>
              <w:rPr>
                <w:i/>
                <w:color w:val="000000" w:themeColor="text1"/>
                <w:sz w:val="20"/>
              </w:rPr>
            </w:pPr>
            <w:r w:rsidRPr="004D63F9">
              <w:rPr>
                <w:i/>
                <w:color w:val="000000" w:themeColor="text1"/>
                <w:sz w:val="20"/>
              </w:rPr>
              <w:t>Students will be able to engage Indic religious perspectives by attempting to practice the tenets of an ethical system by engaging in mindfulness and non-harm for a full day and then documenting and reflecting on the experience</w:t>
            </w:r>
            <w:r w:rsidR="00CB1C3B" w:rsidRPr="004D63F9">
              <w:rPr>
                <w:i/>
                <w:color w:val="000000" w:themeColor="text1"/>
                <w:sz w:val="20"/>
              </w:rPr>
              <w:t xml:space="preserve">. </w:t>
            </w:r>
          </w:p>
          <w:p w14:paraId="3E541137" w14:textId="7AD5AF0E" w:rsidR="00CB1C3B" w:rsidRPr="004D63F9" w:rsidRDefault="00CB1C3B" w:rsidP="00035DA1">
            <w:pPr>
              <w:rPr>
                <w:i/>
                <w:color w:val="000000" w:themeColor="text1"/>
                <w:sz w:val="20"/>
              </w:rPr>
            </w:pPr>
            <w:r w:rsidRPr="004D63F9">
              <w:rPr>
                <w:i/>
                <w:color w:val="000000" w:themeColor="text1"/>
                <w:sz w:val="20"/>
              </w:rPr>
              <w:t>Students will be able to</w:t>
            </w:r>
            <w:r w:rsidR="005E582A" w:rsidRPr="004D63F9">
              <w:rPr>
                <w:i/>
                <w:color w:val="000000" w:themeColor="text1"/>
                <w:sz w:val="20"/>
              </w:rPr>
              <w:t xml:space="preserve"> </w:t>
            </w:r>
            <w:r w:rsidR="00035DA1" w:rsidRPr="004D63F9">
              <w:rPr>
                <w:i/>
                <w:color w:val="000000" w:themeColor="text1"/>
                <w:sz w:val="20"/>
              </w:rPr>
              <w:t xml:space="preserve">engage in dialogue with </w:t>
            </w:r>
            <w:r w:rsidR="005E582A" w:rsidRPr="004D63F9">
              <w:rPr>
                <w:i/>
                <w:color w:val="000000" w:themeColor="text1"/>
                <w:sz w:val="20"/>
              </w:rPr>
              <w:t xml:space="preserve">the </w:t>
            </w:r>
            <w:r w:rsidR="00867AF8" w:rsidRPr="004D63F9">
              <w:rPr>
                <w:i/>
                <w:color w:val="000000" w:themeColor="text1"/>
                <w:sz w:val="20"/>
              </w:rPr>
              <w:t xml:space="preserve">Jain </w:t>
            </w:r>
            <w:proofErr w:type="spellStart"/>
            <w:r w:rsidR="005E582A" w:rsidRPr="004D63F9">
              <w:rPr>
                <w:i/>
                <w:color w:val="000000" w:themeColor="text1"/>
                <w:sz w:val="20"/>
              </w:rPr>
              <w:t>Samanis</w:t>
            </w:r>
            <w:proofErr w:type="spellEnd"/>
            <w:r w:rsidR="005E582A" w:rsidRPr="004D63F9">
              <w:rPr>
                <w:i/>
                <w:color w:val="000000" w:themeColor="text1"/>
                <w:sz w:val="20"/>
              </w:rPr>
              <w:t xml:space="preserve"> on FIU’s faculty before engaging in their own day to understand their perspectives on how and why they choose to engage in the world by following Jain monastic vows.</w:t>
            </w:r>
          </w:p>
        </w:tc>
        <w:tc>
          <w:tcPr>
            <w:tcW w:w="4343" w:type="dxa"/>
            <w:vMerge/>
          </w:tcPr>
          <w:p w14:paraId="3A252DD1" w14:textId="77777777" w:rsidR="00E06F48" w:rsidRPr="004D63F9" w:rsidRDefault="00E06F48" w:rsidP="00351663">
            <w:pPr>
              <w:rPr>
                <w:color w:val="000000" w:themeColor="text1"/>
                <w:sz w:val="22"/>
              </w:rPr>
            </w:pPr>
          </w:p>
        </w:tc>
        <w:tc>
          <w:tcPr>
            <w:tcW w:w="4343" w:type="dxa"/>
            <w:vMerge/>
          </w:tcPr>
          <w:p w14:paraId="3F5B85AA" w14:textId="77777777" w:rsidR="00E06F48" w:rsidRPr="004D63F9" w:rsidRDefault="00E06F48" w:rsidP="00351663">
            <w:pPr>
              <w:rPr>
                <w:color w:val="000000" w:themeColor="text1"/>
                <w:sz w:val="22"/>
              </w:rPr>
            </w:pPr>
          </w:p>
        </w:tc>
      </w:tr>
      <w:tr w:rsidR="004D63F9" w:rsidRPr="004D63F9" w14:paraId="57CFB5DC" w14:textId="77777777">
        <w:trPr>
          <w:trHeight w:val="260"/>
        </w:trPr>
        <w:tc>
          <w:tcPr>
            <w:tcW w:w="12831" w:type="dxa"/>
            <w:gridSpan w:val="3"/>
          </w:tcPr>
          <w:p w14:paraId="333D7574" w14:textId="77777777" w:rsidR="00E06F48" w:rsidRPr="004D63F9" w:rsidRDefault="00E06F48" w:rsidP="00351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color w:val="000000" w:themeColor="text1"/>
                <w:sz w:val="20"/>
              </w:rPr>
            </w:pPr>
            <w:r w:rsidRPr="004D63F9">
              <w:rPr>
                <w:rFonts w:cs="Arial"/>
                <w:b/>
                <w:color w:val="000000" w:themeColor="text1"/>
                <w:sz w:val="20"/>
              </w:rPr>
              <w:t>Use of Results for Improving Student Learning</w:t>
            </w:r>
          </w:p>
        </w:tc>
      </w:tr>
      <w:tr w:rsidR="00E06F48" w:rsidRPr="004D63F9" w14:paraId="2098F156" w14:textId="77777777">
        <w:trPr>
          <w:trHeight w:val="1664"/>
        </w:trPr>
        <w:tc>
          <w:tcPr>
            <w:tcW w:w="12831" w:type="dxa"/>
            <w:gridSpan w:val="3"/>
          </w:tcPr>
          <w:p w14:paraId="5680A724" w14:textId="77777777" w:rsidR="00E06F48" w:rsidRPr="004D63F9" w:rsidRDefault="007821C4" w:rsidP="00351663">
            <w:pPr>
              <w:rPr>
                <w:i/>
                <w:color w:val="000000" w:themeColor="text1"/>
                <w:sz w:val="20"/>
              </w:rPr>
            </w:pPr>
            <w:r w:rsidRPr="004D63F9">
              <w:rPr>
                <w:i/>
                <w:color w:val="548DD4" w:themeColor="text2" w:themeTint="99"/>
                <w:sz w:val="20"/>
              </w:rPr>
              <w:t>To be entered after each time course is taught</w:t>
            </w:r>
          </w:p>
        </w:tc>
      </w:tr>
    </w:tbl>
    <w:p w14:paraId="266F413E" w14:textId="77777777" w:rsidR="00E06F48" w:rsidRPr="004D63F9" w:rsidRDefault="00E06F48" w:rsidP="00351663">
      <w:pPr>
        <w:rPr>
          <w:rFonts w:ascii="Times New Roman" w:hAnsi="Times New Roman"/>
          <w:b/>
          <w:color w:val="000000" w:themeColor="text1"/>
        </w:rPr>
      </w:pPr>
    </w:p>
    <w:p w14:paraId="1526A890" w14:textId="77777777" w:rsidR="00E06F48" w:rsidRPr="004D63F9" w:rsidRDefault="00E06F48" w:rsidP="00351663">
      <w:pPr>
        <w:rPr>
          <w:rFonts w:ascii="Times New Roman" w:hAnsi="Times New Roman"/>
          <w:b/>
          <w:color w:val="000000" w:themeColor="text1"/>
        </w:rPr>
      </w:pPr>
    </w:p>
    <w:tbl>
      <w:tblPr>
        <w:tblW w:w="12831"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5"/>
        <w:gridCol w:w="4343"/>
        <w:gridCol w:w="4343"/>
      </w:tblGrid>
      <w:tr w:rsidR="004D63F9" w:rsidRPr="004D63F9" w14:paraId="7CEE1F7C" w14:textId="77777777">
        <w:trPr>
          <w:trHeight w:val="305"/>
          <w:tblHeader/>
        </w:trPr>
        <w:tc>
          <w:tcPr>
            <w:tcW w:w="4145" w:type="dxa"/>
          </w:tcPr>
          <w:p w14:paraId="071D6945" w14:textId="77777777" w:rsidR="00E06F48" w:rsidRPr="004D63F9" w:rsidRDefault="00E06F48" w:rsidP="00351663">
            <w:pPr>
              <w:rPr>
                <w:rFonts w:cs="Arial"/>
                <w:b/>
                <w:color w:val="000000" w:themeColor="text1"/>
                <w:sz w:val="20"/>
              </w:rPr>
            </w:pPr>
            <w:r w:rsidRPr="004D63F9">
              <w:rPr>
                <w:rFonts w:cs="Arial"/>
                <w:b/>
                <w:color w:val="000000" w:themeColor="text1"/>
                <w:sz w:val="20"/>
              </w:rPr>
              <w:lastRenderedPageBreak/>
              <w:t>Global Learning Student Learning Outcome Addressed</w:t>
            </w:r>
          </w:p>
        </w:tc>
        <w:tc>
          <w:tcPr>
            <w:tcW w:w="4343" w:type="dxa"/>
          </w:tcPr>
          <w:p w14:paraId="0E5C1E16" w14:textId="77777777" w:rsidR="00E06F48" w:rsidRPr="004D63F9" w:rsidRDefault="00E06F48" w:rsidP="00351663">
            <w:pPr>
              <w:rPr>
                <w:rFonts w:cs="Arial"/>
                <w:b/>
                <w:color w:val="000000" w:themeColor="text1"/>
                <w:sz w:val="20"/>
              </w:rPr>
            </w:pPr>
            <w:r w:rsidRPr="004D63F9">
              <w:rPr>
                <w:rFonts w:cs="Arial"/>
                <w:b/>
                <w:color w:val="000000" w:themeColor="text1"/>
                <w:sz w:val="20"/>
              </w:rPr>
              <w:t>Assessment Method</w:t>
            </w:r>
          </w:p>
        </w:tc>
        <w:tc>
          <w:tcPr>
            <w:tcW w:w="4343" w:type="dxa"/>
          </w:tcPr>
          <w:p w14:paraId="7EFAF74C" w14:textId="77777777" w:rsidR="00E06F48" w:rsidRPr="004D63F9" w:rsidRDefault="00E06F48" w:rsidP="00351663">
            <w:pPr>
              <w:pStyle w:val="Heading1"/>
              <w:rPr>
                <w:rFonts w:ascii="Arial" w:hAnsi="Arial" w:cs="Arial"/>
                <w:b w:val="0"/>
                <w:color w:val="000000" w:themeColor="text1"/>
                <w:sz w:val="20"/>
              </w:rPr>
            </w:pPr>
            <w:r w:rsidRPr="004D63F9">
              <w:rPr>
                <w:rFonts w:ascii="Arial" w:hAnsi="Arial" w:cs="Arial"/>
                <w:color w:val="000000" w:themeColor="text1"/>
                <w:sz w:val="20"/>
              </w:rPr>
              <w:t>Assessment Results</w:t>
            </w:r>
          </w:p>
        </w:tc>
      </w:tr>
      <w:tr w:rsidR="004D63F9" w:rsidRPr="004D63F9" w14:paraId="1A29FCF4" w14:textId="77777777">
        <w:trPr>
          <w:trHeight w:val="1140"/>
        </w:trPr>
        <w:tc>
          <w:tcPr>
            <w:tcW w:w="4145" w:type="dxa"/>
          </w:tcPr>
          <w:p w14:paraId="563AC212" w14:textId="77777777" w:rsidR="00E06F48" w:rsidRPr="004D63F9" w:rsidRDefault="00E06F48" w:rsidP="00351663">
            <w:pPr>
              <w:rPr>
                <w:b/>
                <w:color w:val="000000" w:themeColor="text1"/>
                <w:sz w:val="20"/>
                <w:u w:val="single"/>
              </w:rPr>
            </w:pPr>
          </w:p>
          <w:p w14:paraId="27340747" w14:textId="77777777" w:rsidR="00E06F48" w:rsidRPr="004D63F9" w:rsidRDefault="00E06F48" w:rsidP="00351663">
            <w:pPr>
              <w:rPr>
                <w:color w:val="000000" w:themeColor="text1"/>
                <w:sz w:val="22"/>
              </w:rPr>
            </w:pPr>
            <w:r w:rsidRPr="004D63F9">
              <w:rPr>
                <w:b/>
                <w:color w:val="000000" w:themeColor="text1"/>
                <w:sz w:val="20"/>
                <w:u w:val="single"/>
              </w:rPr>
              <w:t>Global Engagement</w:t>
            </w:r>
            <w:r w:rsidRPr="004D63F9">
              <w:rPr>
                <w:b/>
                <w:color w:val="000000" w:themeColor="text1"/>
                <w:sz w:val="20"/>
              </w:rPr>
              <w:t xml:space="preserve">: </w:t>
            </w:r>
            <w:r w:rsidR="003F3DB7" w:rsidRPr="004D63F9">
              <w:rPr>
                <w:color w:val="000000" w:themeColor="text1"/>
                <w:sz w:val="20"/>
              </w:rPr>
              <w:t>Students will be able to demonstrate w</w:t>
            </w:r>
            <w:r w:rsidRPr="004D63F9">
              <w:rPr>
                <w:color w:val="000000" w:themeColor="text1"/>
                <w:sz w:val="20"/>
              </w:rPr>
              <w:t>illingness to engage in local, global, international, and intercultural problem solving</w:t>
            </w:r>
            <w:r w:rsidR="003F3DB7" w:rsidRPr="004D63F9">
              <w:rPr>
                <w:color w:val="000000" w:themeColor="text1"/>
                <w:sz w:val="20"/>
              </w:rPr>
              <w:t>.</w:t>
            </w:r>
          </w:p>
          <w:p w14:paraId="1208075D" w14:textId="77777777" w:rsidR="00E06F48" w:rsidRPr="004D63F9" w:rsidRDefault="00E06F48" w:rsidP="00351663">
            <w:pPr>
              <w:rPr>
                <w:b/>
                <w:color w:val="000000" w:themeColor="text1"/>
                <w:sz w:val="22"/>
                <w:u w:val="single"/>
              </w:rPr>
            </w:pPr>
          </w:p>
        </w:tc>
        <w:tc>
          <w:tcPr>
            <w:tcW w:w="4343" w:type="dxa"/>
            <w:vMerge w:val="restart"/>
          </w:tcPr>
          <w:p w14:paraId="590F22B9" w14:textId="77777777" w:rsidR="00E06F48" w:rsidRPr="004D63F9" w:rsidRDefault="00E06F48" w:rsidP="00351663">
            <w:pPr>
              <w:rPr>
                <w:color w:val="000000" w:themeColor="text1"/>
                <w:sz w:val="20"/>
              </w:rPr>
            </w:pPr>
            <w:r w:rsidRPr="004D63F9">
              <w:rPr>
                <w:color w:val="000000" w:themeColor="text1"/>
                <w:sz w:val="20"/>
              </w:rPr>
              <w:t>Assessment Activity/Artifact:</w:t>
            </w:r>
          </w:p>
          <w:p w14:paraId="34B3E5EE" w14:textId="69C646DA" w:rsidR="00E06F48" w:rsidRPr="004D63F9" w:rsidRDefault="006954D1" w:rsidP="00351663">
            <w:pPr>
              <w:rPr>
                <w:i/>
                <w:color w:val="000000" w:themeColor="text1"/>
                <w:sz w:val="20"/>
              </w:rPr>
            </w:pPr>
            <w:r w:rsidRPr="004D63F9">
              <w:rPr>
                <w:i/>
                <w:color w:val="000000" w:themeColor="text1"/>
                <w:sz w:val="20"/>
              </w:rPr>
              <w:t xml:space="preserve">Students will create their own videoed </w:t>
            </w:r>
            <w:r w:rsidR="00974E95" w:rsidRPr="004D63F9">
              <w:rPr>
                <w:i/>
                <w:color w:val="000000" w:themeColor="text1"/>
                <w:sz w:val="20"/>
              </w:rPr>
              <w:t>“</w:t>
            </w:r>
            <w:proofErr w:type="spellStart"/>
            <w:r w:rsidRPr="004D63F9">
              <w:rPr>
                <w:i/>
                <w:color w:val="000000" w:themeColor="text1"/>
                <w:sz w:val="20"/>
              </w:rPr>
              <w:t>ur</w:t>
            </w:r>
            <w:proofErr w:type="spellEnd"/>
            <w:r w:rsidR="00974E95" w:rsidRPr="004D63F9">
              <w:rPr>
                <w:i/>
                <w:color w:val="000000" w:themeColor="text1"/>
                <w:sz w:val="20"/>
              </w:rPr>
              <w:t>”</w:t>
            </w:r>
            <w:r w:rsidRPr="004D63F9">
              <w:rPr>
                <w:i/>
                <w:color w:val="000000" w:themeColor="text1"/>
                <w:sz w:val="20"/>
              </w:rPr>
              <w:t>-</w:t>
            </w:r>
            <w:proofErr w:type="spellStart"/>
            <w:r w:rsidRPr="004D63F9">
              <w:rPr>
                <w:i/>
                <w:color w:val="000000" w:themeColor="text1"/>
                <w:sz w:val="20"/>
              </w:rPr>
              <w:t>tellings</w:t>
            </w:r>
            <w:proofErr w:type="spellEnd"/>
            <w:r w:rsidRPr="004D63F9">
              <w:rPr>
                <w:i/>
                <w:color w:val="000000" w:themeColor="text1"/>
                <w:sz w:val="20"/>
              </w:rPr>
              <w:t xml:space="preserve"> of the Ramayana, which are then re-told by their classmates, and then the re-telling is reflected upon by the original group.</w:t>
            </w:r>
          </w:p>
          <w:p w14:paraId="5D6E7D2E" w14:textId="77777777" w:rsidR="00E06F48" w:rsidRPr="004D63F9" w:rsidRDefault="00E06F48" w:rsidP="00351663">
            <w:pPr>
              <w:rPr>
                <w:color w:val="000000" w:themeColor="text1"/>
                <w:sz w:val="20"/>
              </w:rPr>
            </w:pPr>
          </w:p>
          <w:p w14:paraId="72C538C8" w14:textId="77777777" w:rsidR="00E06F48" w:rsidRPr="004D63F9" w:rsidRDefault="00E06F48" w:rsidP="00351663">
            <w:pPr>
              <w:rPr>
                <w:color w:val="000000" w:themeColor="text1"/>
                <w:sz w:val="20"/>
              </w:rPr>
            </w:pPr>
            <w:r w:rsidRPr="004D63F9">
              <w:rPr>
                <w:color w:val="000000" w:themeColor="text1"/>
                <w:sz w:val="20"/>
              </w:rPr>
              <w:t>Evaluation Process:</w:t>
            </w:r>
          </w:p>
          <w:p w14:paraId="38B5C2A6" w14:textId="77777777" w:rsidR="007C72CC" w:rsidRPr="004D63F9" w:rsidRDefault="00974E95" w:rsidP="00351663">
            <w:pPr>
              <w:rPr>
                <w:i/>
                <w:iCs/>
                <w:color w:val="000000" w:themeColor="text1"/>
                <w:sz w:val="20"/>
              </w:rPr>
            </w:pPr>
            <w:r w:rsidRPr="004D63F9">
              <w:rPr>
                <w:i/>
                <w:iCs/>
                <w:color w:val="000000" w:themeColor="text1"/>
                <w:sz w:val="20"/>
              </w:rPr>
              <w:t xml:space="preserve">Students will show their </w:t>
            </w:r>
            <w:proofErr w:type="spellStart"/>
            <w:r w:rsidRPr="004D63F9">
              <w:rPr>
                <w:i/>
                <w:iCs/>
                <w:color w:val="000000" w:themeColor="text1"/>
                <w:sz w:val="20"/>
              </w:rPr>
              <w:t>tellings</w:t>
            </w:r>
            <w:proofErr w:type="spellEnd"/>
            <w:r w:rsidRPr="004D63F9">
              <w:rPr>
                <w:i/>
                <w:iCs/>
                <w:color w:val="000000" w:themeColor="text1"/>
                <w:sz w:val="20"/>
              </w:rPr>
              <w:t xml:space="preserve"> in class before other groups re-tell their original telling; the original groups will then reflect on their reactions to their </w:t>
            </w:r>
            <w:proofErr w:type="gramStart"/>
            <w:r w:rsidRPr="004D63F9">
              <w:rPr>
                <w:i/>
                <w:iCs/>
                <w:color w:val="000000" w:themeColor="text1"/>
                <w:sz w:val="20"/>
              </w:rPr>
              <w:t>classmates</w:t>
            </w:r>
            <w:proofErr w:type="gramEnd"/>
            <w:r w:rsidRPr="004D63F9">
              <w:rPr>
                <w:i/>
                <w:iCs/>
                <w:color w:val="000000" w:themeColor="text1"/>
                <w:sz w:val="20"/>
              </w:rPr>
              <w:t xml:space="preserve"> retellings in classroom dialogue. </w:t>
            </w:r>
          </w:p>
          <w:p w14:paraId="13204027" w14:textId="2FF91F17" w:rsidR="00E06F48" w:rsidRPr="004D63F9" w:rsidRDefault="00974E95" w:rsidP="00351663">
            <w:pPr>
              <w:rPr>
                <w:i/>
                <w:iCs/>
                <w:color w:val="000000" w:themeColor="text1"/>
                <w:sz w:val="20"/>
              </w:rPr>
            </w:pPr>
            <w:r w:rsidRPr="004D63F9">
              <w:rPr>
                <w:i/>
                <w:iCs/>
                <w:color w:val="000000" w:themeColor="text1"/>
                <w:sz w:val="20"/>
              </w:rPr>
              <w:t>he instructor will also provide feedback on each group’s work to tell their own version of the story, to re-tell another group’s telling, and to reflect on their reactions to another group’s re-telling of their “original” telling.</w:t>
            </w:r>
          </w:p>
          <w:p w14:paraId="0E1C188B" w14:textId="77777777" w:rsidR="00E06F48" w:rsidRPr="004D63F9" w:rsidRDefault="00E06F48" w:rsidP="00351663">
            <w:pPr>
              <w:rPr>
                <w:color w:val="000000" w:themeColor="text1"/>
                <w:sz w:val="20"/>
              </w:rPr>
            </w:pPr>
          </w:p>
          <w:p w14:paraId="66E64B49" w14:textId="77777777" w:rsidR="00E06F48" w:rsidRPr="004D63F9" w:rsidRDefault="00E06F48" w:rsidP="00351663">
            <w:pPr>
              <w:rPr>
                <w:color w:val="000000" w:themeColor="text1"/>
                <w:sz w:val="20"/>
              </w:rPr>
            </w:pPr>
            <w:r w:rsidRPr="004D63F9">
              <w:rPr>
                <w:color w:val="000000" w:themeColor="text1"/>
                <w:sz w:val="20"/>
              </w:rPr>
              <w:t>Minimum Criteria for Success:</w:t>
            </w:r>
          </w:p>
          <w:p w14:paraId="200F8166" w14:textId="1E788D6E" w:rsidR="00E06F48" w:rsidRPr="004D63F9" w:rsidRDefault="007C72CC" w:rsidP="00351663">
            <w:pPr>
              <w:rPr>
                <w:i/>
                <w:color w:val="000000" w:themeColor="text1"/>
                <w:sz w:val="20"/>
              </w:rPr>
            </w:pPr>
            <w:r w:rsidRPr="004D63F9">
              <w:rPr>
                <w:i/>
                <w:color w:val="000000" w:themeColor="text1"/>
                <w:sz w:val="20"/>
              </w:rPr>
              <w:t>An average grade of C or better on each of the three parts of the assignment.</w:t>
            </w:r>
          </w:p>
          <w:p w14:paraId="0DE3EEE4" w14:textId="77777777" w:rsidR="00E06F48" w:rsidRPr="004D63F9" w:rsidRDefault="00E06F48" w:rsidP="00351663">
            <w:pPr>
              <w:rPr>
                <w:i/>
                <w:color w:val="000000" w:themeColor="text1"/>
                <w:sz w:val="20"/>
              </w:rPr>
            </w:pPr>
          </w:p>
          <w:p w14:paraId="7C505A38" w14:textId="77777777" w:rsidR="00E06F48" w:rsidRPr="004D63F9" w:rsidRDefault="00E06F48" w:rsidP="00351663">
            <w:pPr>
              <w:rPr>
                <w:color w:val="000000" w:themeColor="text1"/>
                <w:sz w:val="20"/>
              </w:rPr>
            </w:pPr>
            <w:r w:rsidRPr="004D63F9">
              <w:rPr>
                <w:color w:val="000000" w:themeColor="text1"/>
                <w:sz w:val="20"/>
              </w:rPr>
              <w:t>Sample:</w:t>
            </w:r>
          </w:p>
          <w:p w14:paraId="2E757104" w14:textId="415238EA" w:rsidR="00E06F48" w:rsidRPr="004D63F9" w:rsidRDefault="007C72CC" w:rsidP="007C72CC">
            <w:pPr>
              <w:rPr>
                <w:i/>
                <w:color w:val="000000" w:themeColor="text1"/>
                <w:sz w:val="22"/>
              </w:rPr>
            </w:pPr>
            <w:r w:rsidRPr="004D63F9">
              <w:rPr>
                <w:i/>
                <w:color w:val="000000" w:themeColor="text1"/>
                <w:sz w:val="22"/>
              </w:rPr>
              <w:t xml:space="preserve">All students will be assessed as a group and as </w:t>
            </w:r>
            <w:proofErr w:type="spellStart"/>
            <w:r w:rsidRPr="004D63F9">
              <w:rPr>
                <w:i/>
                <w:color w:val="000000" w:themeColor="text1"/>
                <w:sz w:val="22"/>
              </w:rPr>
              <w:t>individauals</w:t>
            </w:r>
            <w:proofErr w:type="spellEnd"/>
            <w:r w:rsidRPr="004D63F9">
              <w:rPr>
                <w:i/>
                <w:color w:val="000000" w:themeColor="text1"/>
                <w:sz w:val="22"/>
              </w:rPr>
              <w:t xml:space="preserve"> with peer assessment of their contribution to the group’s work.</w:t>
            </w:r>
          </w:p>
        </w:tc>
        <w:tc>
          <w:tcPr>
            <w:tcW w:w="4343" w:type="dxa"/>
            <w:vMerge w:val="restart"/>
          </w:tcPr>
          <w:p w14:paraId="6A7D646B" w14:textId="77777777" w:rsidR="00B95595" w:rsidRPr="004D63F9" w:rsidRDefault="00B95595" w:rsidP="00B95595">
            <w:pPr>
              <w:rPr>
                <w:i/>
                <w:color w:val="548DD4" w:themeColor="text2" w:themeTint="99"/>
                <w:sz w:val="20"/>
              </w:rPr>
            </w:pPr>
            <w:r w:rsidRPr="004D63F9">
              <w:rPr>
                <w:i/>
                <w:color w:val="548DD4" w:themeColor="text2" w:themeTint="99"/>
                <w:sz w:val="20"/>
              </w:rPr>
              <w:t>To be entered after each time course is taught</w:t>
            </w:r>
          </w:p>
          <w:p w14:paraId="67823F06" w14:textId="77777777" w:rsidR="00B95595" w:rsidRPr="004D63F9" w:rsidRDefault="00B95595" w:rsidP="00B95595">
            <w:pPr>
              <w:rPr>
                <w:color w:val="000000" w:themeColor="text1"/>
                <w:sz w:val="22"/>
              </w:rPr>
            </w:pPr>
          </w:p>
          <w:p w14:paraId="0AB8C770" w14:textId="77777777" w:rsidR="00E06F48" w:rsidRPr="004D63F9" w:rsidRDefault="00E06F48" w:rsidP="00351663">
            <w:pPr>
              <w:rPr>
                <w:color w:val="000000" w:themeColor="text1"/>
                <w:sz w:val="22"/>
              </w:rPr>
            </w:pPr>
          </w:p>
          <w:p w14:paraId="6DC7C9A2" w14:textId="77777777" w:rsidR="00E06F48" w:rsidRPr="004D63F9" w:rsidRDefault="00E06F48" w:rsidP="00351663">
            <w:pPr>
              <w:rPr>
                <w:color w:val="000000" w:themeColor="text1"/>
                <w:sz w:val="22"/>
              </w:rPr>
            </w:pPr>
          </w:p>
          <w:p w14:paraId="248F43AA" w14:textId="77777777" w:rsidR="00E06F48" w:rsidRPr="004D63F9" w:rsidRDefault="00E06F48" w:rsidP="00351663">
            <w:pPr>
              <w:rPr>
                <w:color w:val="000000" w:themeColor="text1"/>
                <w:sz w:val="22"/>
              </w:rPr>
            </w:pPr>
          </w:p>
          <w:p w14:paraId="27239552" w14:textId="77777777" w:rsidR="00E06F48" w:rsidRPr="004D63F9" w:rsidRDefault="00E06F48" w:rsidP="00351663">
            <w:pPr>
              <w:rPr>
                <w:color w:val="000000" w:themeColor="text1"/>
                <w:sz w:val="22"/>
              </w:rPr>
            </w:pPr>
          </w:p>
          <w:p w14:paraId="1B2425FC" w14:textId="77777777" w:rsidR="00E06F48" w:rsidRPr="004D63F9" w:rsidRDefault="00E06F48" w:rsidP="00351663">
            <w:pPr>
              <w:rPr>
                <w:color w:val="000000" w:themeColor="text1"/>
                <w:sz w:val="22"/>
              </w:rPr>
            </w:pPr>
          </w:p>
          <w:p w14:paraId="54D1FB0E" w14:textId="77777777" w:rsidR="00E06F48" w:rsidRPr="004D63F9" w:rsidRDefault="00E06F48" w:rsidP="00351663">
            <w:pPr>
              <w:rPr>
                <w:color w:val="000000" w:themeColor="text1"/>
                <w:sz w:val="22"/>
              </w:rPr>
            </w:pPr>
          </w:p>
          <w:p w14:paraId="16991F01" w14:textId="77777777" w:rsidR="00E06F48" w:rsidRPr="004D63F9" w:rsidRDefault="00E06F48" w:rsidP="00351663">
            <w:pPr>
              <w:rPr>
                <w:color w:val="000000" w:themeColor="text1"/>
                <w:sz w:val="22"/>
              </w:rPr>
            </w:pPr>
          </w:p>
          <w:p w14:paraId="0B4737D1" w14:textId="77777777" w:rsidR="00E06F48" w:rsidRPr="004D63F9" w:rsidRDefault="00E06F48" w:rsidP="00351663">
            <w:pPr>
              <w:rPr>
                <w:color w:val="000000" w:themeColor="text1"/>
                <w:sz w:val="22"/>
              </w:rPr>
            </w:pPr>
          </w:p>
          <w:p w14:paraId="46350738" w14:textId="77777777" w:rsidR="00E06F48" w:rsidRPr="004D63F9" w:rsidRDefault="00E06F48" w:rsidP="00351663">
            <w:pPr>
              <w:rPr>
                <w:color w:val="000000" w:themeColor="text1"/>
                <w:sz w:val="22"/>
              </w:rPr>
            </w:pPr>
          </w:p>
          <w:p w14:paraId="7B62D551" w14:textId="77777777" w:rsidR="00E06F48" w:rsidRPr="004D63F9" w:rsidRDefault="00E06F48" w:rsidP="00351663">
            <w:pPr>
              <w:rPr>
                <w:color w:val="000000" w:themeColor="text1"/>
                <w:sz w:val="22"/>
              </w:rPr>
            </w:pPr>
          </w:p>
          <w:p w14:paraId="199E8CCC" w14:textId="77777777" w:rsidR="00E06F48" w:rsidRPr="004D63F9" w:rsidRDefault="00E06F48" w:rsidP="00351663">
            <w:pPr>
              <w:rPr>
                <w:color w:val="000000" w:themeColor="text1"/>
                <w:sz w:val="22"/>
              </w:rPr>
            </w:pPr>
          </w:p>
          <w:p w14:paraId="728C3810" w14:textId="77777777" w:rsidR="00E06F48" w:rsidRPr="004D63F9" w:rsidRDefault="00E06F48" w:rsidP="00351663">
            <w:pPr>
              <w:rPr>
                <w:color w:val="000000" w:themeColor="text1"/>
                <w:sz w:val="22"/>
              </w:rPr>
            </w:pPr>
          </w:p>
          <w:p w14:paraId="084FA25F" w14:textId="77777777" w:rsidR="00E06F48" w:rsidRPr="004D63F9" w:rsidRDefault="00E06F48" w:rsidP="00351663">
            <w:pPr>
              <w:rPr>
                <w:color w:val="000000" w:themeColor="text1"/>
                <w:sz w:val="22"/>
              </w:rPr>
            </w:pPr>
          </w:p>
          <w:p w14:paraId="7214C0FE" w14:textId="77777777" w:rsidR="00E06F48" w:rsidRPr="004D63F9" w:rsidRDefault="00E06F48" w:rsidP="00351663">
            <w:pPr>
              <w:rPr>
                <w:color w:val="000000" w:themeColor="text1"/>
                <w:sz w:val="22"/>
              </w:rPr>
            </w:pPr>
          </w:p>
          <w:p w14:paraId="213CD01A" w14:textId="77777777" w:rsidR="00E06F48" w:rsidRPr="004D63F9" w:rsidRDefault="00E06F48" w:rsidP="00351663">
            <w:pPr>
              <w:rPr>
                <w:color w:val="000000" w:themeColor="text1"/>
                <w:sz w:val="22"/>
              </w:rPr>
            </w:pPr>
          </w:p>
          <w:p w14:paraId="35084ACA" w14:textId="77777777" w:rsidR="00E06F48" w:rsidRPr="004D63F9" w:rsidRDefault="00E06F48" w:rsidP="00351663">
            <w:pPr>
              <w:rPr>
                <w:color w:val="000000" w:themeColor="text1"/>
                <w:sz w:val="22"/>
              </w:rPr>
            </w:pPr>
          </w:p>
        </w:tc>
      </w:tr>
      <w:tr w:rsidR="004D63F9" w:rsidRPr="004D63F9" w14:paraId="04ED4934" w14:textId="77777777">
        <w:trPr>
          <w:trHeight w:val="260"/>
        </w:trPr>
        <w:tc>
          <w:tcPr>
            <w:tcW w:w="4145" w:type="dxa"/>
          </w:tcPr>
          <w:p w14:paraId="57D9E0C0" w14:textId="77777777" w:rsidR="00E06F48" w:rsidRPr="004D63F9" w:rsidRDefault="00E06F48" w:rsidP="00351663">
            <w:pPr>
              <w:rPr>
                <w:b/>
                <w:color w:val="000000" w:themeColor="text1"/>
                <w:sz w:val="20"/>
              </w:rPr>
            </w:pPr>
            <w:r w:rsidRPr="004D63F9">
              <w:rPr>
                <w:b/>
                <w:color w:val="000000" w:themeColor="text1"/>
                <w:sz w:val="20"/>
              </w:rPr>
              <w:t>Course Learning Outcome</w:t>
            </w:r>
          </w:p>
        </w:tc>
        <w:tc>
          <w:tcPr>
            <w:tcW w:w="4343" w:type="dxa"/>
            <w:vMerge/>
          </w:tcPr>
          <w:p w14:paraId="5C9003DC" w14:textId="77777777" w:rsidR="00E06F48" w:rsidRPr="004D63F9" w:rsidRDefault="00E06F48" w:rsidP="00351663">
            <w:pPr>
              <w:rPr>
                <w:color w:val="000000" w:themeColor="text1"/>
                <w:sz w:val="22"/>
              </w:rPr>
            </w:pPr>
          </w:p>
        </w:tc>
        <w:tc>
          <w:tcPr>
            <w:tcW w:w="4343" w:type="dxa"/>
            <w:vMerge/>
          </w:tcPr>
          <w:p w14:paraId="1BF0EE29" w14:textId="77777777" w:rsidR="00E06F48" w:rsidRPr="004D63F9" w:rsidRDefault="00E06F48" w:rsidP="00351663">
            <w:pPr>
              <w:rPr>
                <w:color w:val="000000" w:themeColor="text1"/>
                <w:sz w:val="22"/>
              </w:rPr>
            </w:pPr>
          </w:p>
        </w:tc>
      </w:tr>
      <w:tr w:rsidR="004D63F9" w:rsidRPr="004D63F9" w14:paraId="3A9F76CC" w14:textId="77777777">
        <w:trPr>
          <w:trHeight w:val="2393"/>
        </w:trPr>
        <w:tc>
          <w:tcPr>
            <w:tcW w:w="4145" w:type="dxa"/>
          </w:tcPr>
          <w:p w14:paraId="1E1E0D1C" w14:textId="78EF8FA5" w:rsidR="00E06F48" w:rsidRPr="004D63F9" w:rsidRDefault="006954D1" w:rsidP="00974E95">
            <w:pPr>
              <w:rPr>
                <w:i/>
                <w:color w:val="000000" w:themeColor="text1"/>
                <w:sz w:val="20"/>
              </w:rPr>
            </w:pPr>
            <w:r w:rsidRPr="004D63F9">
              <w:rPr>
                <w:i/>
                <w:color w:val="000000" w:themeColor="text1"/>
                <w:sz w:val="20"/>
              </w:rPr>
              <w:t xml:space="preserve">Students will reflect on the </w:t>
            </w:r>
            <w:r w:rsidR="0062013E" w:rsidRPr="004D63F9">
              <w:rPr>
                <w:i/>
                <w:color w:val="000000" w:themeColor="text1"/>
                <w:sz w:val="20"/>
              </w:rPr>
              <w:t xml:space="preserve">nature of the Ram </w:t>
            </w:r>
            <w:proofErr w:type="spellStart"/>
            <w:r w:rsidR="0062013E" w:rsidRPr="004D63F9">
              <w:rPr>
                <w:i/>
                <w:color w:val="000000" w:themeColor="text1"/>
                <w:sz w:val="20"/>
              </w:rPr>
              <w:t>Janmabhoomi</w:t>
            </w:r>
            <w:proofErr w:type="spellEnd"/>
            <w:r w:rsidR="0062013E" w:rsidRPr="004D63F9">
              <w:rPr>
                <w:i/>
                <w:color w:val="000000" w:themeColor="text1"/>
                <w:sz w:val="20"/>
              </w:rPr>
              <w:t>/</w:t>
            </w:r>
            <w:proofErr w:type="spellStart"/>
            <w:r w:rsidR="0062013E" w:rsidRPr="004D63F9">
              <w:rPr>
                <w:i/>
                <w:color w:val="000000" w:themeColor="text1"/>
                <w:sz w:val="20"/>
              </w:rPr>
              <w:t>Babri</w:t>
            </w:r>
            <w:proofErr w:type="spellEnd"/>
            <w:r w:rsidR="0062013E" w:rsidRPr="004D63F9">
              <w:rPr>
                <w:i/>
                <w:color w:val="000000" w:themeColor="text1"/>
                <w:sz w:val="20"/>
              </w:rPr>
              <w:t xml:space="preserve"> Mosque conflict by understanding the </w:t>
            </w:r>
            <w:proofErr w:type="spellStart"/>
            <w:r w:rsidR="0062013E" w:rsidRPr="004D63F9">
              <w:rPr>
                <w:i/>
                <w:color w:val="000000" w:themeColor="text1"/>
                <w:sz w:val="20"/>
              </w:rPr>
              <w:t>the</w:t>
            </w:r>
            <w:proofErr w:type="spellEnd"/>
            <w:r w:rsidR="0062013E" w:rsidRPr="004D63F9">
              <w:rPr>
                <w:i/>
                <w:color w:val="000000" w:themeColor="text1"/>
                <w:sz w:val="20"/>
              </w:rPr>
              <w:t xml:space="preserve"> Ramayana story as a </w:t>
            </w:r>
            <w:r w:rsidR="00974E95" w:rsidRPr="004D63F9">
              <w:rPr>
                <w:i/>
                <w:color w:val="000000" w:themeColor="text1"/>
                <w:sz w:val="20"/>
              </w:rPr>
              <w:t>religious epic and engaging with the history of its re-</w:t>
            </w:r>
            <w:proofErr w:type="spellStart"/>
            <w:r w:rsidR="00974E95" w:rsidRPr="004D63F9">
              <w:rPr>
                <w:i/>
                <w:color w:val="000000" w:themeColor="text1"/>
                <w:sz w:val="20"/>
              </w:rPr>
              <w:t>tellings</w:t>
            </w:r>
            <w:proofErr w:type="spellEnd"/>
            <w:r w:rsidR="00974E95" w:rsidRPr="004D63F9">
              <w:rPr>
                <w:i/>
                <w:color w:val="000000" w:themeColor="text1"/>
                <w:sz w:val="20"/>
              </w:rPr>
              <w:t xml:space="preserve"> to interrogate the motivations of Hindu nationalist and secular claims about the site and the epic as religious scripture. By creating their own </w:t>
            </w:r>
            <w:proofErr w:type="spellStart"/>
            <w:r w:rsidR="00974E95" w:rsidRPr="004D63F9">
              <w:rPr>
                <w:i/>
                <w:color w:val="000000" w:themeColor="text1"/>
                <w:sz w:val="20"/>
              </w:rPr>
              <w:t>tellings</w:t>
            </w:r>
            <w:proofErr w:type="spellEnd"/>
            <w:r w:rsidR="00974E95" w:rsidRPr="004D63F9">
              <w:rPr>
                <w:i/>
                <w:color w:val="000000" w:themeColor="text1"/>
                <w:sz w:val="20"/>
              </w:rPr>
              <w:t xml:space="preserve"> and having their classmates re-tell their version of the story, and then reflecting on the re-telling, students may see who benefits from </w:t>
            </w:r>
            <w:proofErr w:type="spellStart"/>
            <w:r w:rsidR="00974E95" w:rsidRPr="004D63F9">
              <w:rPr>
                <w:i/>
                <w:color w:val="000000" w:themeColor="text1"/>
                <w:sz w:val="20"/>
              </w:rPr>
              <w:t>politicall</w:t>
            </w:r>
            <w:proofErr w:type="spellEnd"/>
            <w:r w:rsidR="00974E95" w:rsidRPr="004D63F9">
              <w:rPr>
                <w:i/>
                <w:color w:val="000000" w:themeColor="text1"/>
                <w:sz w:val="20"/>
              </w:rPr>
              <w:t xml:space="preserve"> claims to stories and the right to re-tell stories.</w:t>
            </w:r>
          </w:p>
        </w:tc>
        <w:tc>
          <w:tcPr>
            <w:tcW w:w="4343" w:type="dxa"/>
            <w:vMerge/>
          </w:tcPr>
          <w:p w14:paraId="01E9AE03" w14:textId="77777777" w:rsidR="00E06F48" w:rsidRPr="004D63F9" w:rsidRDefault="00E06F48" w:rsidP="00351663">
            <w:pPr>
              <w:rPr>
                <w:color w:val="000000" w:themeColor="text1"/>
                <w:sz w:val="22"/>
              </w:rPr>
            </w:pPr>
          </w:p>
        </w:tc>
        <w:tc>
          <w:tcPr>
            <w:tcW w:w="4343" w:type="dxa"/>
            <w:vMerge/>
          </w:tcPr>
          <w:p w14:paraId="7CC55D76" w14:textId="77777777" w:rsidR="00E06F48" w:rsidRPr="004D63F9" w:rsidRDefault="00E06F48" w:rsidP="00351663">
            <w:pPr>
              <w:rPr>
                <w:color w:val="000000" w:themeColor="text1"/>
                <w:sz w:val="22"/>
              </w:rPr>
            </w:pPr>
          </w:p>
        </w:tc>
      </w:tr>
      <w:tr w:rsidR="004D63F9" w:rsidRPr="004D63F9" w14:paraId="38E56D09" w14:textId="77777777">
        <w:trPr>
          <w:trHeight w:val="260"/>
        </w:trPr>
        <w:tc>
          <w:tcPr>
            <w:tcW w:w="12831" w:type="dxa"/>
            <w:gridSpan w:val="3"/>
          </w:tcPr>
          <w:p w14:paraId="129D557E" w14:textId="77777777" w:rsidR="00E06F48" w:rsidRPr="004D63F9" w:rsidRDefault="00E06F48" w:rsidP="00351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color w:val="000000" w:themeColor="text1"/>
                <w:sz w:val="20"/>
              </w:rPr>
            </w:pPr>
            <w:r w:rsidRPr="004D63F9">
              <w:rPr>
                <w:rFonts w:cs="Arial"/>
                <w:b/>
                <w:color w:val="000000" w:themeColor="text1"/>
                <w:sz w:val="20"/>
              </w:rPr>
              <w:t>Use of Results for Improving Student Learning</w:t>
            </w:r>
          </w:p>
        </w:tc>
      </w:tr>
      <w:tr w:rsidR="00E06F48" w:rsidRPr="004D63F9" w14:paraId="6836C492" w14:textId="77777777">
        <w:trPr>
          <w:trHeight w:val="1664"/>
        </w:trPr>
        <w:tc>
          <w:tcPr>
            <w:tcW w:w="12831" w:type="dxa"/>
            <w:gridSpan w:val="3"/>
          </w:tcPr>
          <w:p w14:paraId="5494B6D4" w14:textId="77777777" w:rsidR="00E06F48" w:rsidRPr="004D63F9" w:rsidRDefault="007821C4" w:rsidP="00351663">
            <w:pPr>
              <w:rPr>
                <w:i/>
                <w:color w:val="000000" w:themeColor="text1"/>
                <w:sz w:val="20"/>
              </w:rPr>
            </w:pPr>
            <w:r w:rsidRPr="004D63F9">
              <w:rPr>
                <w:i/>
                <w:color w:val="548DD4" w:themeColor="text2" w:themeTint="99"/>
                <w:sz w:val="20"/>
              </w:rPr>
              <w:t>To be entered after each time course is taught</w:t>
            </w:r>
          </w:p>
        </w:tc>
      </w:tr>
    </w:tbl>
    <w:p w14:paraId="182001EA" w14:textId="77777777" w:rsidR="00351663" w:rsidRPr="004D63F9" w:rsidRDefault="00351663" w:rsidP="00351663">
      <w:pPr>
        <w:rPr>
          <w:rFonts w:ascii="Times New Roman" w:hAnsi="Times New Roman"/>
          <w:b/>
          <w:color w:val="000000" w:themeColor="text1"/>
        </w:rPr>
      </w:pPr>
    </w:p>
    <w:sectPr w:rsidR="00351663" w:rsidRPr="004D63F9" w:rsidSect="00FD3E31">
      <w:headerReference w:type="default" r:id="rId7"/>
      <w:footerReference w:type="even" r:id="rId8"/>
      <w:footerReference w:type="default" r:id="rId9"/>
      <w:pgSz w:w="15840" w:h="12240" w:orient="landscape" w:code="1"/>
      <w:pgMar w:top="720" w:right="720" w:bottom="720" w:left="1152"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89DDB9" w14:textId="77777777" w:rsidR="001C1615" w:rsidRDefault="001C1615">
      <w:r>
        <w:separator/>
      </w:r>
    </w:p>
  </w:endnote>
  <w:endnote w:type="continuationSeparator" w:id="0">
    <w:p w14:paraId="0DEAFD29" w14:textId="77777777" w:rsidR="001C1615" w:rsidRDefault="001C1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AECEC" w14:textId="77777777" w:rsidR="007821C4" w:rsidRDefault="007821C4" w:rsidP="003516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66FFEF7" w14:textId="77777777" w:rsidR="007821C4" w:rsidRDefault="007821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A31AD" w14:textId="77777777" w:rsidR="007821C4" w:rsidRPr="00795F81" w:rsidRDefault="007821C4" w:rsidP="00E06F48">
    <w:pPr>
      <w:pStyle w:val="Footer"/>
      <w:framePr w:wrap="around" w:vAnchor="text" w:hAnchor="page" w:x="7801" w:y="-115"/>
      <w:rPr>
        <w:rStyle w:val="PageNumber"/>
      </w:rPr>
    </w:pPr>
    <w:r w:rsidRPr="00795F81">
      <w:rPr>
        <w:rStyle w:val="PageNumber"/>
        <w:sz w:val="20"/>
      </w:rPr>
      <w:fldChar w:fldCharType="begin"/>
    </w:r>
    <w:r w:rsidRPr="00795F81">
      <w:rPr>
        <w:rStyle w:val="PageNumber"/>
        <w:sz w:val="20"/>
      </w:rPr>
      <w:instrText xml:space="preserve">PAGE  </w:instrText>
    </w:r>
    <w:r w:rsidRPr="00795F81">
      <w:rPr>
        <w:rStyle w:val="PageNumber"/>
        <w:sz w:val="20"/>
      </w:rPr>
      <w:fldChar w:fldCharType="separate"/>
    </w:r>
    <w:r w:rsidR="007C72CC">
      <w:rPr>
        <w:rStyle w:val="PageNumber"/>
        <w:noProof/>
        <w:sz w:val="20"/>
      </w:rPr>
      <w:t>1</w:t>
    </w:r>
    <w:r w:rsidRPr="00795F81">
      <w:rPr>
        <w:rStyle w:val="PageNumber"/>
        <w:sz w:val="20"/>
      </w:rPr>
      <w:fldChar w:fldCharType="end"/>
    </w:r>
  </w:p>
  <w:p w14:paraId="0820744C" w14:textId="4DC4AD72" w:rsidR="007821C4" w:rsidRPr="007D21C5" w:rsidRDefault="00006426" w:rsidP="007D21C5">
    <w:pPr>
      <w:pStyle w:val="Footer"/>
      <w:jc w:val="right"/>
      <w:rPr>
        <w:sz w:val="16"/>
        <w:szCs w:val="16"/>
      </w:rPr>
    </w:pPr>
    <w:r>
      <w:rPr>
        <w:sz w:val="16"/>
        <w:szCs w:val="16"/>
      </w:rPr>
      <w:t>9.10</w:t>
    </w:r>
    <w:r w:rsidR="007D21C5">
      <w:rPr>
        <w:sz w:val="16"/>
        <w:szCs w:val="16"/>
      </w:rPr>
      <w:t>.12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21ADDD" w14:textId="77777777" w:rsidR="001C1615" w:rsidRDefault="001C1615">
      <w:r>
        <w:separator/>
      </w:r>
    </w:p>
  </w:footnote>
  <w:footnote w:type="continuationSeparator" w:id="0">
    <w:p w14:paraId="031A03A2" w14:textId="77777777" w:rsidR="001C1615" w:rsidRDefault="001C16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F2889" w14:textId="77777777" w:rsidR="007821C4" w:rsidRDefault="007821C4" w:rsidP="00581F94">
    <w:pPr>
      <w:jc w:val="center"/>
      <w:rPr>
        <w:b/>
        <w:sz w:val="20"/>
      </w:rPr>
    </w:pPr>
    <w:r w:rsidRPr="00581F94">
      <w:rPr>
        <w:b/>
        <w:noProof/>
        <w:sz w:val="20"/>
        <w:lang w:bidi="hi-IN"/>
      </w:rPr>
      <w:drawing>
        <wp:inline distT="0" distB="0" distL="0" distR="0" wp14:anchorId="065A5915" wp14:editId="531831C6">
          <wp:extent cx="2470464" cy="569068"/>
          <wp:effectExtent l="2540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2470308" cy="569032"/>
                  </a:xfrm>
                  <a:prstGeom prst="rect">
                    <a:avLst/>
                  </a:prstGeom>
                  <a:noFill/>
                  <a:ln w="9525">
                    <a:noFill/>
                    <a:miter lim="800000"/>
                    <a:headEnd/>
                    <a:tailEnd/>
                  </a:ln>
                </pic:spPr>
              </pic:pic>
            </a:graphicData>
          </a:graphic>
        </wp:inline>
      </w:drawing>
    </w:r>
  </w:p>
  <w:p w14:paraId="3C8E3BD0" w14:textId="70A07C00" w:rsidR="007821C4" w:rsidRPr="00FD3E31" w:rsidRDefault="00FD3E31" w:rsidP="00581F94">
    <w:pPr>
      <w:rPr>
        <w:b/>
        <w:sz w:val="28"/>
        <w:szCs w:val="28"/>
      </w:rPr>
    </w:pPr>
    <w:r w:rsidRPr="00FD3E31">
      <w:rPr>
        <w:b/>
        <w:sz w:val="28"/>
        <w:szCs w:val="28"/>
      </w:rPr>
      <w:t>Global Learning Course</w:t>
    </w:r>
  </w:p>
  <w:p w14:paraId="57C20E13" w14:textId="32CD2BF7" w:rsidR="00FD3E31" w:rsidRDefault="00FD3E31" w:rsidP="00581F94">
    <w:pPr>
      <w:rPr>
        <w:b/>
        <w:sz w:val="28"/>
        <w:szCs w:val="28"/>
      </w:rPr>
    </w:pPr>
    <w:r w:rsidRPr="00FD3E31">
      <w:rPr>
        <w:b/>
        <w:sz w:val="28"/>
        <w:szCs w:val="28"/>
      </w:rPr>
      <w:t xml:space="preserve">Assessment Matrix </w:t>
    </w:r>
  </w:p>
  <w:p w14:paraId="041C7229" w14:textId="77777777" w:rsidR="00FD3E31" w:rsidRPr="00FD3E31" w:rsidRDefault="00FD3E31" w:rsidP="00581F94">
    <w:pPr>
      <w:rPr>
        <w:b/>
        <w:sz w:val="16"/>
        <w:szCs w:val="16"/>
      </w:rPr>
    </w:pPr>
  </w:p>
  <w:p w14:paraId="37997F31" w14:textId="03C7935A" w:rsidR="007821C4" w:rsidRPr="00581F94" w:rsidRDefault="007821C4" w:rsidP="00351663">
    <w:pPr>
      <w:rPr>
        <w:sz w:val="20"/>
      </w:rPr>
    </w:pPr>
    <w:r w:rsidRPr="00581F94">
      <w:rPr>
        <w:sz w:val="20"/>
      </w:rPr>
      <w:t>Faculty Name:</w:t>
    </w:r>
    <w:r w:rsidR="002A2697">
      <w:rPr>
        <w:sz w:val="20"/>
      </w:rPr>
      <w:t xml:space="preserve"> </w:t>
    </w:r>
    <w:r w:rsidR="004D63F9">
      <w:rPr>
        <w:sz w:val="20"/>
      </w:rPr>
      <w:t xml:space="preserve"> </w:t>
    </w:r>
  </w:p>
  <w:p w14:paraId="16B15278" w14:textId="72F671D4" w:rsidR="007821C4" w:rsidRPr="00581F94" w:rsidRDefault="007821C4" w:rsidP="00351663">
    <w:pPr>
      <w:rPr>
        <w:sz w:val="20"/>
      </w:rPr>
    </w:pPr>
    <w:r w:rsidRPr="00581F94">
      <w:rPr>
        <w:sz w:val="20"/>
      </w:rPr>
      <w:t xml:space="preserve">Course:  </w:t>
    </w:r>
    <w:r w:rsidR="002A2697" w:rsidRPr="004D63F9">
      <w:rPr>
        <w:color w:val="000000" w:themeColor="text1"/>
        <w:sz w:val="20"/>
      </w:rPr>
      <w:t>REL 3330: Religions of India</w:t>
    </w:r>
    <w:r w:rsidRPr="00581F94">
      <w:rPr>
        <w:sz w:val="20"/>
      </w:rPr>
      <w:tab/>
    </w:r>
  </w:p>
  <w:p w14:paraId="2BB58D01" w14:textId="076CA79C" w:rsidR="007821C4" w:rsidRPr="00581F94" w:rsidRDefault="007821C4" w:rsidP="00351663">
    <w:pPr>
      <w:rPr>
        <w:sz w:val="20"/>
      </w:rPr>
    </w:pPr>
    <w:r w:rsidRPr="00581F94">
      <w:rPr>
        <w:sz w:val="20"/>
      </w:rPr>
      <w:t>Academic Unit:</w:t>
    </w:r>
    <w:r w:rsidRPr="00581F94">
      <w:rPr>
        <w:sz w:val="20"/>
      </w:rPr>
      <w:tab/>
    </w:r>
    <w:r w:rsidR="002A2697">
      <w:rPr>
        <w:sz w:val="20"/>
      </w:rPr>
      <w:t>SIPA, Religious Studies</w:t>
    </w:r>
    <w:r>
      <w:rPr>
        <w:sz w:val="20"/>
      </w:rPr>
      <w:tab/>
    </w:r>
    <w:r>
      <w:rPr>
        <w:sz w:val="20"/>
      </w:rPr>
      <w:tab/>
    </w:r>
    <w:r>
      <w:rPr>
        <w:sz w:val="20"/>
      </w:rPr>
      <w:tab/>
      <w:t>Degree Program:</w:t>
    </w:r>
    <w:r w:rsidR="002A2697">
      <w:rPr>
        <w:sz w:val="20"/>
      </w:rPr>
      <w:t xml:space="preserve"> </w:t>
    </w:r>
    <w:r w:rsidR="00007CC9">
      <w:rPr>
        <w:sz w:val="20"/>
      </w:rPr>
      <w:t>BA</w:t>
    </w:r>
    <w:r>
      <w:rPr>
        <w:sz w:val="20"/>
      </w:rPr>
      <w:tab/>
    </w:r>
    <w:r>
      <w:rPr>
        <w:sz w:val="20"/>
      </w:rPr>
      <w:tab/>
    </w:r>
    <w:r>
      <w:rPr>
        <w:sz w:val="20"/>
      </w:rPr>
      <w:tab/>
    </w:r>
    <w:r>
      <w:rPr>
        <w:sz w:val="20"/>
      </w:rPr>
      <w:tab/>
    </w:r>
    <w:r>
      <w:rPr>
        <w:sz w:val="20"/>
      </w:rPr>
      <w:tab/>
    </w:r>
    <w:r>
      <w:rPr>
        <w:sz w:val="20"/>
      </w:rPr>
      <w:tab/>
      <w:t>Semester Assessed:</w:t>
    </w:r>
    <w:r w:rsidRPr="003D281E">
      <w:rPr>
        <w:sz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E79B0"/>
    <w:multiLevelType w:val="hybridMultilevel"/>
    <w:tmpl w:val="3566E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6D5ABA"/>
    <w:multiLevelType w:val="hybridMultilevel"/>
    <w:tmpl w:val="D1147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8E22DE"/>
    <w:multiLevelType w:val="singleLevel"/>
    <w:tmpl w:val="0409000F"/>
    <w:lvl w:ilvl="0">
      <w:start w:val="2"/>
      <w:numFmt w:val="decimal"/>
      <w:lvlText w:val="%1."/>
      <w:lvlJc w:val="left"/>
      <w:pPr>
        <w:tabs>
          <w:tab w:val="num" w:pos="360"/>
        </w:tabs>
        <w:ind w:left="360" w:hanging="360"/>
      </w:pPr>
      <w:rPr>
        <w:rFonts w:hint="default"/>
      </w:rPr>
    </w:lvl>
  </w:abstractNum>
  <w:abstractNum w:abstractNumId="3" w15:restartNumberingAfterBreak="0">
    <w:nsid w:val="2B1170DA"/>
    <w:multiLevelType w:val="hybridMultilevel"/>
    <w:tmpl w:val="F52C1E78"/>
    <w:lvl w:ilvl="0" w:tplc="0409000F">
      <w:start w:val="3"/>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4" w15:restartNumberingAfterBreak="0">
    <w:nsid w:val="2DC772DC"/>
    <w:multiLevelType w:val="hybridMultilevel"/>
    <w:tmpl w:val="6A0CB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8C7A90"/>
    <w:multiLevelType w:val="singleLevel"/>
    <w:tmpl w:val="0409000F"/>
    <w:lvl w:ilvl="0">
      <w:start w:val="2"/>
      <w:numFmt w:val="decimal"/>
      <w:lvlText w:val="%1."/>
      <w:lvlJc w:val="left"/>
      <w:pPr>
        <w:tabs>
          <w:tab w:val="num" w:pos="360"/>
        </w:tabs>
        <w:ind w:left="360" w:hanging="360"/>
      </w:pPr>
      <w:rPr>
        <w:rFonts w:hint="default"/>
      </w:rPr>
    </w:lvl>
  </w:abstractNum>
  <w:abstractNum w:abstractNumId="6" w15:restartNumberingAfterBreak="0">
    <w:nsid w:val="6EF7461C"/>
    <w:multiLevelType w:val="singleLevel"/>
    <w:tmpl w:val="0409000F"/>
    <w:lvl w:ilvl="0">
      <w:start w:val="2"/>
      <w:numFmt w:val="decimal"/>
      <w:lvlText w:val="%1."/>
      <w:lvlJc w:val="left"/>
      <w:pPr>
        <w:tabs>
          <w:tab w:val="num" w:pos="360"/>
        </w:tabs>
        <w:ind w:left="360" w:hanging="360"/>
      </w:pPr>
      <w:rPr>
        <w:rFonts w:hint="default"/>
      </w:rPr>
    </w:lvl>
  </w:abstractNum>
  <w:abstractNum w:abstractNumId="7" w15:restartNumberingAfterBreak="0">
    <w:nsid w:val="7213155B"/>
    <w:multiLevelType w:val="multilevel"/>
    <w:tmpl w:val="0A582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AC82B18"/>
    <w:multiLevelType w:val="hybridMultilevel"/>
    <w:tmpl w:val="FD1A8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3"/>
  </w:num>
  <w:num w:numId="5">
    <w:abstractNumId w:val="0"/>
  </w:num>
  <w:num w:numId="6">
    <w:abstractNumId w:val="4"/>
  </w:num>
  <w:num w:numId="7">
    <w:abstractNumId w:val="1"/>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embedSystemFonts/>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D50"/>
    <w:rsid w:val="00006426"/>
    <w:rsid w:val="00007CC9"/>
    <w:rsid w:val="00033DC1"/>
    <w:rsid w:val="00035DA1"/>
    <w:rsid w:val="000A48E6"/>
    <w:rsid w:val="000C4B42"/>
    <w:rsid w:val="000F43B3"/>
    <w:rsid w:val="00156469"/>
    <w:rsid w:val="001C1615"/>
    <w:rsid w:val="002434C6"/>
    <w:rsid w:val="002A2697"/>
    <w:rsid w:val="00327B81"/>
    <w:rsid w:val="00345845"/>
    <w:rsid w:val="00351663"/>
    <w:rsid w:val="003E132D"/>
    <w:rsid w:val="003F3DB7"/>
    <w:rsid w:val="00445D50"/>
    <w:rsid w:val="004D63F9"/>
    <w:rsid w:val="00521FFD"/>
    <w:rsid w:val="00581F94"/>
    <w:rsid w:val="005C58EB"/>
    <w:rsid w:val="005E582A"/>
    <w:rsid w:val="0062013E"/>
    <w:rsid w:val="00694845"/>
    <w:rsid w:val="006954D1"/>
    <w:rsid w:val="006A06CE"/>
    <w:rsid w:val="006F77DC"/>
    <w:rsid w:val="007505D0"/>
    <w:rsid w:val="007821C4"/>
    <w:rsid w:val="00795F81"/>
    <w:rsid w:val="007C72CC"/>
    <w:rsid w:val="007D21C5"/>
    <w:rsid w:val="00867AF8"/>
    <w:rsid w:val="008E2DC9"/>
    <w:rsid w:val="00907AA6"/>
    <w:rsid w:val="00917914"/>
    <w:rsid w:val="00943D59"/>
    <w:rsid w:val="00974E95"/>
    <w:rsid w:val="00A84C5C"/>
    <w:rsid w:val="00AE165F"/>
    <w:rsid w:val="00B41437"/>
    <w:rsid w:val="00B46AF9"/>
    <w:rsid w:val="00B95595"/>
    <w:rsid w:val="00BC0DF1"/>
    <w:rsid w:val="00C85AD3"/>
    <w:rsid w:val="00CB1C3B"/>
    <w:rsid w:val="00D46EE4"/>
    <w:rsid w:val="00D752D6"/>
    <w:rsid w:val="00DA5804"/>
    <w:rsid w:val="00DC61D0"/>
    <w:rsid w:val="00E06F48"/>
    <w:rsid w:val="00E6631C"/>
    <w:rsid w:val="00F45ECC"/>
    <w:rsid w:val="00FD3E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79F3B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F45ECC"/>
    <w:rPr>
      <w:rFonts w:ascii="Arial" w:hAnsi="Arial"/>
    </w:rPr>
  </w:style>
  <w:style w:type="paragraph" w:styleId="Heading1">
    <w:name w:val="heading 1"/>
    <w:basedOn w:val="Normal"/>
    <w:next w:val="Normal"/>
    <w:qFormat/>
    <w:rsid w:val="00F45ECC"/>
    <w:pPr>
      <w:keepNext/>
      <w:outlineLvl w:val="0"/>
    </w:pPr>
    <w:rPr>
      <w:rFonts w:ascii="Times New Roman" w:hAnsi="Times New Roman"/>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45ECC"/>
    <w:pPr>
      <w:tabs>
        <w:tab w:val="center" w:pos="4320"/>
        <w:tab w:val="right" w:pos="8640"/>
      </w:tabs>
    </w:pPr>
  </w:style>
  <w:style w:type="paragraph" w:styleId="Footer">
    <w:name w:val="footer"/>
    <w:basedOn w:val="Normal"/>
    <w:link w:val="FooterChar"/>
    <w:uiPriority w:val="99"/>
    <w:rsid w:val="00F45ECC"/>
    <w:pPr>
      <w:tabs>
        <w:tab w:val="center" w:pos="4320"/>
        <w:tab w:val="right" w:pos="8640"/>
      </w:tabs>
    </w:pPr>
  </w:style>
  <w:style w:type="character" w:styleId="PageNumber">
    <w:name w:val="page number"/>
    <w:basedOn w:val="DefaultParagraphFont"/>
    <w:rsid w:val="00F45ECC"/>
  </w:style>
  <w:style w:type="paragraph" w:styleId="BodyText">
    <w:name w:val="Body Text"/>
    <w:basedOn w:val="Normal"/>
    <w:rsid w:val="00F45ECC"/>
    <w:rPr>
      <w:rFonts w:ascii="Times New Roman" w:hAnsi="Times New Roman"/>
      <w:sz w:val="18"/>
    </w:rPr>
  </w:style>
  <w:style w:type="paragraph" w:styleId="BalloonText">
    <w:name w:val="Balloon Text"/>
    <w:basedOn w:val="Normal"/>
    <w:semiHidden/>
    <w:rsid w:val="00550C04"/>
    <w:rPr>
      <w:rFonts w:ascii="Tahoma" w:hAnsi="Tahoma" w:cs="Tahoma"/>
      <w:sz w:val="16"/>
      <w:szCs w:val="16"/>
    </w:rPr>
  </w:style>
  <w:style w:type="character" w:styleId="Hyperlink">
    <w:name w:val="Hyperlink"/>
    <w:basedOn w:val="DefaultParagraphFont"/>
    <w:rsid w:val="00C4354E"/>
    <w:rPr>
      <w:color w:val="0000FF"/>
      <w:u w:val="single"/>
    </w:rPr>
  </w:style>
  <w:style w:type="character" w:customStyle="1" w:styleId="FooterChar">
    <w:name w:val="Footer Char"/>
    <w:basedOn w:val="DefaultParagraphFont"/>
    <w:link w:val="Footer"/>
    <w:uiPriority w:val="99"/>
    <w:rsid w:val="0074469D"/>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windows-125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708</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Expanded Statement of Institutional Purpose</vt:lpstr>
    </vt:vector>
  </TitlesOfParts>
  <Company>FIU</Company>
  <LinksUpToDate>false</LinksUpToDate>
  <CharactersWithSpaces>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Expanded Statement of Institutional Purpose</dc:title>
  <dc:subject/>
  <dc:creator>Katherine Perez</dc:creator>
  <cp:keywords/>
  <dc:description/>
  <cp:lastModifiedBy>Sherrie Beeson</cp:lastModifiedBy>
  <cp:revision>2</cp:revision>
  <cp:lastPrinted>2010-06-30T14:21:00Z</cp:lastPrinted>
  <dcterms:created xsi:type="dcterms:W3CDTF">2018-12-03T17:40:00Z</dcterms:created>
  <dcterms:modified xsi:type="dcterms:W3CDTF">2018-12-03T17:40:00Z</dcterms:modified>
</cp:coreProperties>
</file>