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18ABD475" w14:textId="02AC568D" w:rsidR="00935681" w:rsidRPr="00935681" w:rsidRDefault="00935681" w:rsidP="00935681">
            <w:pPr>
              <w:rPr>
                <w:sz w:val="20"/>
              </w:rPr>
            </w:pPr>
            <w:r w:rsidRPr="00935681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935681">
              <w:rPr>
                <w:sz w:val="20"/>
              </w:rPr>
              <w:t xml:space="preserve">Embedded Questions </w:t>
            </w:r>
          </w:p>
          <w:p w14:paraId="44C7ED19" w14:textId="7AEAEC5F" w:rsidR="00E06F48" w:rsidRPr="00935681" w:rsidRDefault="00935681" w:rsidP="00935681">
            <w:pPr>
              <w:rPr>
                <w:sz w:val="20"/>
                <w:szCs w:val="20"/>
              </w:rPr>
            </w:pPr>
            <w:r w:rsidRPr="00935681">
              <w:rPr>
                <w:sz w:val="20"/>
                <w:szCs w:val="20"/>
              </w:rPr>
              <w:t xml:space="preserve">2. </w:t>
            </w:r>
            <w:r w:rsidR="000729A9" w:rsidRPr="00935681">
              <w:rPr>
                <w:sz w:val="20"/>
                <w:szCs w:val="20"/>
              </w:rPr>
              <w:t>Venn Diagram Assignment</w:t>
            </w:r>
          </w:p>
          <w:p w14:paraId="44DFB152" w14:textId="77777777" w:rsidR="00E06F48" w:rsidRPr="000729A9" w:rsidRDefault="00E06F48" w:rsidP="00351663">
            <w:pPr>
              <w:rPr>
                <w:sz w:val="20"/>
              </w:rPr>
            </w:pPr>
          </w:p>
          <w:p w14:paraId="54A27D71" w14:textId="77777777" w:rsidR="00E06F48" w:rsidRDefault="00E06F48" w:rsidP="00351663">
            <w:pPr>
              <w:rPr>
                <w:sz w:val="20"/>
              </w:rPr>
            </w:pPr>
          </w:p>
          <w:p w14:paraId="78B32C0B" w14:textId="77777777" w:rsidR="00E06F48" w:rsidRDefault="00E06F48" w:rsidP="00351663">
            <w:pPr>
              <w:rPr>
                <w:sz w:val="20"/>
              </w:rPr>
            </w:pPr>
          </w:p>
          <w:p w14:paraId="0CAD9397" w14:textId="77777777" w:rsidR="00E06F48" w:rsidRPr="00905CCE" w:rsidRDefault="00E06F48" w:rsidP="00351663">
            <w:pPr>
              <w:rPr>
                <w:sz w:val="20"/>
              </w:rPr>
            </w:pPr>
          </w:p>
          <w:p w14:paraId="7A03C96A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71B9F232" w14:textId="7E58DC6B" w:rsidR="00E06F48" w:rsidRDefault="00935681" w:rsidP="00351663">
            <w:pPr>
              <w:rPr>
                <w:sz w:val="20"/>
              </w:rPr>
            </w:pPr>
            <w:r>
              <w:rPr>
                <w:sz w:val="20"/>
              </w:rPr>
              <w:t>1. Number of questions correct out of GL pool</w:t>
            </w:r>
            <w:r>
              <w:rPr>
                <w:sz w:val="20"/>
              </w:rPr>
              <w:br/>
              <w:t>2. Checklist</w:t>
            </w:r>
          </w:p>
          <w:p w14:paraId="058D4F1F" w14:textId="77777777" w:rsidR="00E06F48" w:rsidRDefault="00E06F48" w:rsidP="00351663">
            <w:pPr>
              <w:rPr>
                <w:sz w:val="20"/>
              </w:rPr>
            </w:pPr>
          </w:p>
          <w:p w14:paraId="215F3F45" w14:textId="77777777" w:rsidR="00E06F48" w:rsidRDefault="00E06F48" w:rsidP="00351663">
            <w:pPr>
              <w:rPr>
                <w:sz w:val="20"/>
              </w:rPr>
            </w:pPr>
          </w:p>
          <w:p w14:paraId="5E0AF4E2" w14:textId="77777777" w:rsidR="00E06F48" w:rsidRDefault="00E06F48" w:rsidP="00351663">
            <w:pPr>
              <w:rPr>
                <w:sz w:val="20"/>
              </w:rPr>
            </w:pPr>
          </w:p>
          <w:p w14:paraId="6561727E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46C02B30" w14:textId="464CB705" w:rsidR="00E06F48" w:rsidRPr="00935681" w:rsidRDefault="00935681" w:rsidP="00351663">
            <w:pPr>
              <w:rPr>
                <w:sz w:val="20"/>
              </w:rPr>
            </w:pPr>
            <w:r w:rsidRPr="00935681">
              <w:rPr>
                <w:sz w:val="20"/>
              </w:rPr>
              <w:t>1.</w:t>
            </w:r>
            <w:r>
              <w:rPr>
                <w:sz w:val="20"/>
              </w:rPr>
              <w:t xml:space="preserve"> 70% or greater</w:t>
            </w:r>
            <w:r w:rsidRPr="00935681">
              <w:rPr>
                <w:sz w:val="20"/>
              </w:rPr>
              <w:br/>
              <w:t xml:space="preserve">2. </w:t>
            </w:r>
            <w:r>
              <w:rPr>
                <w:sz w:val="20"/>
              </w:rPr>
              <w:t>70% or greater</w:t>
            </w:r>
          </w:p>
          <w:p w14:paraId="6A8B8F8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70DB9F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3A6908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20DC2024" w14:textId="37AC79DB" w:rsidR="00E06F48" w:rsidRDefault="000729A9" w:rsidP="00351663">
            <w:pPr>
              <w:rPr>
                <w:sz w:val="20"/>
                <w:szCs w:val="20"/>
              </w:rPr>
            </w:pPr>
            <w:r w:rsidRPr="007C5633">
              <w:rPr>
                <w:sz w:val="20"/>
                <w:szCs w:val="20"/>
              </w:rPr>
              <w:t>All students will be evaluated</w:t>
            </w:r>
            <w:r w:rsidR="007C5633" w:rsidRPr="007C5633">
              <w:rPr>
                <w:sz w:val="20"/>
                <w:szCs w:val="20"/>
              </w:rPr>
              <w:t>.</w:t>
            </w:r>
          </w:p>
          <w:p w14:paraId="6ECBAACF" w14:textId="77777777" w:rsidR="007C5633" w:rsidRDefault="007C5633" w:rsidP="00351663">
            <w:pPr>
              <w:rPr>
                <w:sz w:val="20"/>
                <w:szCs w:val="20"/>
              </w:rPr>
            </w:pPr>
          </w:p>
          <w:p w14:paraId="1664C8C1" w14:textId="77777777" w:rsidR="007C5633" w:rsidRPr="007C5633" w:rsidRDefault="007C5633" w:rsidP="00351663">
            <w:pPr>
              <w:rPr>
                <w:sz w:val="20"/>
                <w:szCs w:val="20"/>
              </w:rPr>
            </w:pP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13025783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525C399D" w:rsidR="00E06F48" w:rsidRPr="000729A9" w:rsidRDefault="000729A9" w:rsidP="00351663">
            <w:pPr>
              <w:rPr>
                <w:sz w:val="20"/>
              </w:rPr>
            </w:pPr>
            <w:r w:rsidRPr="000729A9">
              <w:rPr>
                <w:sz w:val="20"/>
              </w:rPr>
              <w:br/>
              <w:t xml:space="preserve">Students will demonstrate knowledge of the interrelatedness of key Buddhist beliefs, practices, and symbols as expressed in multiple historical and regional contexts.  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E8B5A15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0319F4F8" w14:textId="717A6CFD" w:rsidR="00E06F48" w:rsidRPr="000729A9" w:rsidRDefault="000729A9" w:rsidP="00351663">
            <w:pPr>
              <w:rPr>
                <w:sz w:val="20"/>
              </w:rPr>
            </w:pPr>
            <w:r w:rsidRPr="000729A9">
              <w:rPr>
                <w:sz w:val="20"/>
              </w:rPr>
              <w:t>Discussion</w:t>
            </w:r>
          </w:p>
          <w:p w14:paraId="15D7719D" w14:textId="77777777" w:rsidR="00E06F48" w:rsidRPr="00905CCE" w:rsidRDefault="00E06F48" w:rsidP="00351663">
            <w:pPr>
              <w:rPr>
                <w:sz w:val="20"/>
              </w:rPr>
            </w:pPr>
          </w:p>
          <w:p w14:paraId="052E4B43" w14:textId="77777777" w:rsidR="00E06F48" w:rsidRDefault="00E06F48" w:rsidP="00351663">
            <w:pPr>
              <w:rPr>
                <w:sz w:val="20"/>
              </w:rPr>
            </w:pPr>
          </w:p>
          <w:p w14:paraId="5C0A0ECC" w14:textId="77777777" w:rsidR="00E06F48" w:rsidRDefault="00E06F48" w:rsidP="00351663">
            <w:pPr>
              <w:rPr>
                <w:sz w:val="20"/>
              </w:rPr>
            </w:pPr>
          </w:p>
          <w:p w14:paraId="08E69090" w14:textId="77777777" w:rsidR="00E06F48" w:rsidRPr="00905CCE" w:rsidRDefault="00E06F48" w:rsidP="00351663">
            <w:pPr>
              <w:rPr>
                <w:sz w:val="20"/>
              </w:rPr>
            </w:pPr>
          </w:p>
          <w:p w14:paraId="10449FBC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1A9DB4E3" w14:textId="5BFB79A5" w:rsidR="00E06F48" w:rsidRDefault="00935681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This will be evaluated based on the </w:t>
            </w:r>
            <w:r w:rsidR="007C5633">
              <w:rPr>
                <w:sz w:val="20"/>
              </w:rPr>
              <w:t xml:space="preserve">FIU </w:t>
            </w:r>
            <w:r>
              <w:rPr>
                <w:sz w:val="20"/>
              </w:rPr>
              <w:t>Global Perspective rubric.</w:t>
            </w:r>
          </w:p>
          <w:p w14:paraId="0E3FADBB" w14:textId="77777777" w:rsidR="00E06F48" w:rsidRDefault="00E06F48" w:rsidP="00351663">
            <w:pPr>
              <w:rPr>
                <w:sz w:val="20"/>
              </w:rPr>
            </w:pPr>
          </w:p>
          <w:p w14:paraId="3BF88719" w14:textId="77777777" w:rsidR="00E06F48" w:rsidRDefault="00E06F48" w:rsidP="00351663">
            <w:pPr>
              <w:rPr>
                <w:sz w:val="20"/>
              </w:rPr>
            </w:pPr>
          </w:p>
          <w:p w14:paraId="48638B58" w14:textId="77777777" w:rsidR="00E06F48" w:rsidRDefault="00E06F48" w:rsidP="00351663">
            <w:pPr>
              <w:rPr>
                <w:sz w:val="20"/>
              </w:rPr>
            </w:pPr>
          </w:p>
          <w:p w14:paraId="2DE590D4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09ED0CB5" w14:textId="0D2DA1E2" w:rsidR="00E06F48" w:rsidRPr="00935681" w:rsidRDefault="00935681" w:rsidP="00351663">
            <w:pPr>
              <w:rPr>
                <w:sz w:val="20"/>
              </w:rPr>
            </w:pPr>
            <w:r w:rsidRPr="00935681">
              <w:rPr>
                <w:sz w:val="20"/>
              </w:rPr>
              <w:t>3 out of 4</w:t>
            </w:r>
          </w:p>
          <w:p w14:paraId="660D255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9C397A2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F9CE4FD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1098E28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469F82FA" w14:textId="67EBBF0B" w:rsidR="00E06F48" w:rsidRPr="007C5633" w:rsidRDefault="000729A9" w:rsidP="00351663">
            <w:pPr>
              <w:rPr>
                <w:sz w:val="20"/>
                <w:szCs w:val="20"/>
              </w:rPr>
            </w:pPr>
            <w:r w:rsidRPr="007C5633">
              <w:rPr>
                <w:sz w:val="20"/>
                <w:szCs w:val="20"/>
              </w:rPr>
              <w:t>All students will be evaluated</w:t>
            </w:r>
            <w:r w:rsidR="007C5633" w:rsidRPr="007C5633">
              <w:rPr>
                <w:sz w:val="20"/>
                <w:szCs w:val="20"/>
              </w:rPr>
              <w:t>.</w:t>
            </w: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976A627" w14:textId="77777777" w:rsidR="007C5633" w:rsidRDefault="007C5633" w:rsidP="00351663">
            <w:pPr>
              <w:rPr>
                <w:i/>
                <w:color w:val="0070C0"/>
                <w:sz w:val="22"/>
              </w:rPr>
            </w:pPr>
          </w:p>
          <w:p w14:paraId="37D0FFA2" w14:textId="77777777" w:rsidR="007C5633" w:rsidRDefault="007C5633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6ACDBA8C" w14:textId="77777777" w:rsidR="000729A9" w:rsidRDefault="000729A9" w:rsidP="00351663">
            <w:pPr>
              <w:rPr>
                <w:i/>
                <w:color w:val="0070C0"/>
                <w:sz w:val="20"/>
              </w:rPr>
            </w:pPr>
          </w:p>
          <w:p w14:paraId="3E541137" w14:textId="0646F265" w:rsidR="00E06F48" w:rsidRPr="000729A9" w:rsidRDefault="000729A9" w:rsidP="00351663">
            <w:pPr>
              <w:rPr>
                <w:sz w:val="20"/>
              </w:rPr>
            </w:pPr>
            <w:r w:rsidRPr="000729A9">
              <w:rPr>
                <w:sz w:val="20"/>
              </w:rPr>
              <w:t>Students will be able to analyze a contemporary issue via the analytical perspectives of diverse forms of Buddhism.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90F22B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7488A350" w14:textId="20DFE7AC" w:rsidR="00E06F48" w:rsidRPr="000729A9" w:rsidRDefault="000729A9" w:rsidP="00351663">
            <w:pPr>
              <w:rPr>
                <w:sz w:val="20"/>
              </w:rPr>
            </w:pPr>
            <w:r w:rsidRPr="000729A9">
              <w:rPr>
                <w:sz w:val="20"/>
              </w:rPr>
              <w:t>Essay</w:t>
            </w:r>
          </w:p>
          <w:p w14:paraId="38EE3BAF" w14:textId="77777777" w:rsidR="00E06F48" w:rsidRPr="00905CCE" w:rsidRDefault="00E06F48" w:rsidP="00351663">
            <w:pPr>
              <w:rPr>
                <w:sz w:val="20"/>
              </w:rPr>
            </w:pPr>
          </w:p>
          <w:p w14:paraId="267479B9" w14:textId="77777777" w:rsidR="00E06F48" w:rsidRDefault="00E06F48" w:rsidP="00351663">
            <w:pPr>
              <w:rPr>
                <w:sz w:val="20"/>
              </w:rPr>
            </w:pPr>
          </w:p>
          <w:p w14:paraId="5D6E7D2E" w14:textId="77777777" w:rsidR="00E06F48" w:rsidRPr="00905CCE" w:rsidRDefault="00E06F48" w:rsidP="00351663">
            <w:pPr>
              <w:rPr>
                <w:sz w:val="20"/>
              </w:rPr>
            </w:pPr>
          </w:p>
          <w:p w14:paraId="72C538C8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5749D66F" w14:textId="59631EE0" w:rsidR="00E06F48" w:rsidRDefault="007C5633" w:rsidP="00351663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FE1E8B">
              <w:rPr>
                <w:sz w:val="20"/>
              </w:rPr>
              <w:t xml:space="preserve">his will be evaluated based on a </w:t>
            </w:r>
            <w:r w:rsidR="002239FD">
              <w:rPr>
                <w:sz w:val="20"/>
              </w:rPr>
              <w:t>rubric.</w:t>
            </w:r>
          </w:p>
          <w:p w14:paraId="46B437FE" w14:textId="77777777" w:rsidR="00E06F48" w:rsidRDefault="00E06F48" w:rsidP="00351663">
            <w:pPr>
              <w:rPr>
                <w:sz w:val="20"/>
              </w:rPr>
            </w:pPr>
          </w:p>
          <w:p w14:paraId="21A33B06" w14:textId="77777777" w:rsidR="00E06F48" w:rsidRDefault="00E06F48" w:rsidP="00351663">
            <w:pPr>
              <w:rPr>
                <w:sz w:val="20"/>
              </w:rPr>
            </w:pPr>
          </w:p>
          <w:p w14:paraId="0E1C188B" w14:textId="77777777" w:rsidR="00E06F48" w:rsidRDefault="00E06F48" w:rsidP="00351663">
            <w:pPr>
              <w:rPr>
                <w:sz w:val="20"/>
              </w:rPr>
            </w:pPr>
          </w:p>
          <w:p w14:paraId="66E64B4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412711DE" w14:textId="56DCCBAE" w:rsidR="00E06F48" w:rsidRPr="002239FD" w:rsidRDefault="002239FD" w:rsidP="00351663">
            <w:pPr>
              <w:rPr>
                <w:sz w:val="20"/>
              </w:rPr>
            </w:pPr>
            <w:r w:rsidRPr="002239FD">
              <w:rPr>
                <w:sz w:val="20"/>
              </w:rPr>
              <w:t>70% or higher</w:t>
            </w:r>
          </w:p>
          <w:p w14:paraId="028AC0B5" w14:textId="77777777" w:rsidR="00E06F48" w:rsidRPr="002239FD" w:rsidRDefault="00E06F48" w:rsidP="00351663">
            <w:pPr>
              <w:rPr>
                <w:color w:val="0070C0"/>
                <w:sz w:val="20"/>
              </w:rPr>
            </w:pPr>
          </w:p>
          <w:p w14:paraId="200F816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DE3EEE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7C505A38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31A21BCB" w14:textId="3E6C3AA0" w:rsidR="00E06F48" w:rsidRPr="007C5633" w:rsidRDefault="000729A9" w:rsidP="00351663">
            <w:pPr>
              <w:rPr>
                <w:sz w:val="20"/>
                <w:szCs w:val="20"/>
              </w:rPr>
            </w:pPr>
            <w:r w:rsidRPr="007C5633">
              <w:rPr>
                <w:sz w:val="20"/>
                <w:szCs w:val="20"/>
              </w:rPr>
              <w:t>All students will be evaluated</w:t>
            </w:r>
            <w:r w:rsidR="007C5633">
              <w:rPr>
                <w:sz w:val="20"/>
                <w:szCs w:val="20"/>
              </w:rPr>
              <w:t>.</w:t>
            </w: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5F5B9642" w:rsidR="00E06F48" w:rsidRPr="000729A9" w:rsidRDefault="000729A9" w:rsidP="00351663">
            <w:pPr>
              <w:rPr>
                <w:sz w:val="20"/>
              </w:rPr>
            </w:pPr>
            <w:r>
              <w:rPr>
                <w:i/>
                <w:color w:val="0070C0"/>
                <w:sz w:val="20"/>
              </w:rPr>
              <w:br/>
            </w:r>
            <w:r w:rsidRPr="000729A9">
              <w:rPr>
                <w:sz w:val="20"/>
              </w:rPr>
              <w:t>Students will demonstrate an ability to engage critically with diverse forms of Buddhism in local, regional, national and international contexts.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935681" w:rsidRDefault="00935681">
      <w:r>
        <w:separator/>
      </w:r>
    </w:p>
  </w:endnote>
  <w:endnote w:type="continuationSeparator" w:id="0">
    <w:p w14:paraId="109A313A" w14:textId="77777777" w:rsidR="00935681" w:rsidRDefault="0093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935681" w:rsidRDefault="00935681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935681" w:rsidRDefault="009356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935681" w:rsidRPr="00795F81" w:rsidRDefault="00935681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8262C1"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14:paraId="0820744C" w14:textId="4DC4AD72" w:rsidR="00935681" w:rsidRPr="007D21C5" w:rsidRDefault="00935681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935681" w:rsidRDefault="00935681">
      <w:r>
        <w:separator/>
      </w:r>
    </w:p>
  </w:footnote>
  <w:footnote w:type="continuationSeparator" w:id="0">
    <w:p w14:paraId="7697417F" w14:textId="77777777" w:rsidR="00935681" w:rsidRDefault="009356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935681" w:rsidRDefault="00935681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935681" w:rsidRPr="00FD3E31" w:rsidRDefault="0093568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935681" w:rsidRDefault="0093568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935681" w:rsidRPr="00FD3E31" w:rsidRDefault="00935681" w:rsidP="00581F94">
    <w:pPr>
      <w:rPr>
        <w:b/>
        <w:sz w:val="16"/>
        <w:szCs w:val="16"/>
      </w:rPr>
    </w:pPr>
  </w:p>
  <w:p w14:paraId="37997F31" w14:textId="3F96246A" w:rsidR="00935681" w:rsidRPr="00581F94" w:rsidRDefault="00935681" w:rsidP="00351663">
    <w:pPr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</w:t>
    </w:r>
  </w:p>
  <w:p w14:paraId="16B15278" w14:textId="2D3F5D50" w:rsidR="00935681" w:rsidRPr="00581F94" w:rsidRDefault="00935681" w:rsidP="00351663">
    <w:pPr>
      <w:rPr>
        <w:sz w:val="20"/>
      </w:rPr>
    </w:pPr>
    <w:r w:rsidRPr="00581F94">
      <w:rPr>
        <w:sz w:val="20"/>
      </w:rPr>
      <w:t xml:space="preserve">Course:  </w:t>
    </w:r>
    <w:r w:rsidRPr="000729A9">
      <w:rPr>
        <w:sz w:val="20"/>
      </w:rPr>
      <w:t>REL 3340 Survey of Buddhism</w:t>
    </w:r>
    <w:r w:rsidRPr="000729A9">
      <w:rPr>
        <w:sz w:val="20"/>
      </w:rPr>
      <w:tab/>
    </w:r>
  </w:p>
  <w:p w14:paraId="2BB58D01" w14:textId="74244CA2" w:rsidR="00935681" w:rsidRPr="00581F94" w:rsidRDefault="00935681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8262C1">
      <w:rPr>
        <w:sz w:val="20"/>
      </w:rPr>
      <w:t>Religious Studies</w:t>
    </w:r>
    <w:r w:rsidR="008262C1">
      <w:rPr>
        <w:sz w:val="20"/>
      </w:rPr>
      <w:tab/>
    </w:r>
    <w:r w:rsidR="008262C1">
      <w:rPr>
        <w:sz w:val="20"/>
      </w:rPr>
      <w:tab/>
    </w:r>
    <w:r>
      <w:rPr>
        <w:sz w:val="20"/>
      </w:rPr>
      <w:t>Degree Program:</w:t>
    </w:r>
    <w:r w:rsidR="008262C1">
      <w:rPr>
        <w:sz w:val="20"/>
      </w:rPr>
      <w:t xml:space="preserve"> BA Religious Studies</w:t>
    </w:r>
    <w:r w:rsidR="008262C1">
      <w:rPr>
        <w:sz w:val="20"/>
      </w:rPr>
      <w:tab/>
    </w:r>
    <w:r w:rsidR="008262C1">
      <w:rPr>
        <w:sz w:val="20"/>
      </w:rPr>
      <w:tab/>
    </w:r>
    <w:r w:rsidR="008262C1">
      <w:rPr>
        <w:sz w:val="20"/>
      </w:rPr>
      <w:tab/>
    </w:r>
    <w:r w:rsidR="008262C1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702AF"/>
    <w:multiLevelType w:val="hybridMultilevel"/>
    <w:tmpl w:val="27C2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8314D"/>
    <w:multiLevelType w:val="hybridMultilevel"/>
    <w:tmpl w:val="CB20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729A9"/>
    <w:rsid w:val="000C4B42"/>
    <w:rsid w:val="002239FD"/>
    <w:rsid w:val="002434C6"/>
    <w:rsid w:val="00345845"/>
    <w:rsid w:val="00351663"/>
    <w:rsid w:val="003E132D"/>
    <w:rsid w:val="003F3DB7"/>
    <w:rsid w:val="00445D50"/>
    <w:rsid w:val="00521FFD"/>
    <w:rsid w:val="00581F94"/>
    <w:rsid w:val="005C58EB"/>
    <w:rsid w:val="006A06CE"/>
    <w:rsid w:val="006F77DC"/>
    <w:rsid w:val="00715BD1"/>
    <w:rsid w:val="007505D0"/>
    <w:rsid w:val="007821C4"/>
    <w:rsid w:val="00795F81"/>
    <w:rsid w:val="007C5633"/>
    <w:rsid w:val="007D21C5"/>
    <w:rsid w:val="008262C1"/>
    <w:rsid w:val="008E2DC9"/>
    <w:rsid w:val="00935681"/>
    <w:rsid w:val="00943D59"/>
    <w:rsid w:val="00B41437"/>
    <w:rsid w:val="00B95595"/>
    <w:rsid w:val="00C85AD3"/>
    <w:rsid w:val="00D46EE4"/>
    <w:rsid w:val="00DA5804"/>
    <w:rsid w:val="00DC61D0"/>
    <w:rsid w:val="00E06F48"/>
    <w:rsid w:val="00E6631C"/>
    <w:rsid w:val="00F45ECC"/>
    <w:rsid w:val="00FD3E31"/>
    <w:rsid w:val="00F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93568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C563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C5633"/>
  </w:style>
  <w:style w:type="character" w:customStyle="1" w:styleId="CommentTextChar">
    <w:name w:val="Comment Text Char"/>
    <w:basedOn w:val="DefaultParagraphFont"/>
    <w:link w:val="CommentText"/>
    <w:semiHidden/>
    <w:rsid w:val="007C56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6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C5633"/>
    <w:rPr>
      <w:rFonts w:ascii="Arial" w:hAnsi="Arial"/>
      <w:b/>
      <w:bCs/>
      <w:sz w:val="20"/>
      <w:szCs w:val="20"/>
    </w:rPr>
  </w:style>
  <w:style w:type="paragraph" w:styleId="Revision">
    <w:name w:val="Revision"/>
    <w:hidden/>
    <w:semiHidden/>
    <w:rsid w:val="007C563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93568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C563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C5633"/>
  </w:style>
  <w:style w:type="character" w:customStyle="1" w:styleId="CommentTextChar">
    <w:name w:val="Comment Text Char"/>
    <w:basedOn w:val="DefaultParagraphFont"/>
    <w:link w:val="CommentText"/>
    <w:semiHidden/>
    <w:rsid w:val="007C56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6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C5633"/>
    <w:rPr>
      <w:rFonts w:ascii="Arial" w:hAnsi="Arial"/>
      <w:b/>
      <w:bCs/>
      <w:sz w:val="20"/>
      <w:szCs w:val="20"/>
    </w:rPr>
  </w:style>
  <w:style w:type="paragraph" w:styleId="Revision">
    <w:name w:val="Revision"/>
    <w:hidden/>
    <w:semiHidden/>
    <w:rsid w:val="007C563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Stephanie Doscher</cp:lastModifiedBy>
  <cp:revision>3</cp:revision>
  <cp:lastPrinted>2010-06-30T14:21:00Z</cp:lastPrinted>
  <dcterms:created xsi:type="dcterms:W3CDTF">2014-02-11T17:09:00Z</dcterms:created>
  <dcterms:modified xsi:type="dcterms:W3CDTF">2014-06-25T15:22:00Z</dcterms:modified>
</cp:coreProperties>
</file>