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4B4DB45F" w14:textId="77777777" w:rsidR="00E06F48" w:rsidRPr="00E11819" w:rsidRDefault="00E06F48" w:rsidP="00351663">
            <w:pPr>
              <w:rPr>
                <w:sz w:val="20"/>
                <w:szCs w:val="20"/>
              </w:rPr>
            </w:pPr>
            <w:r w:rsidRPr="00E11819">
              <w:rPr>
                <w:sz w:val="20"/>
                <w:szCs w:val="20"/>
              </w:rPr>
              <w:t>Assessment Activity/Artifact:</w:t>
            </w:r>
          </w:p>
          <w:p w14:paraId="7F0D8583" w14:textId="77777777" w:rsidR="00E06F48" w:rsidRPr="00E11819" w:rsidRDefault="00E06F48" w:rsidP="00351663">
            <w:pPr>
              <w:rPr>
                <w:i/>
                <w:color w:val="0070C0"/>
                <w:sz w:val="20"/>
                <w:szCs w:val="20"/>
              </w:rPr>
            </w:pPr>
          </w:p>
          <w:p w14:paraId="78B32C0B" w14:textId="77777777" w:rsidR="00E06F48" w:rsidRPr="00E11819" w:rsidRDefault="00C76A20" w:rsidP="00351663">
            <w:pPr>
              <w:rPr>
                <w:sz w:val="20"/>
                <w:szCs w:val="20"/>
              </w:rPr>
            </w:pPr>
            <w:r w:rsidRPr="00E11819">
              <w:rPr>
                <w:sz w:val="20"/>
                <w:szCs w:val="20"/>
              </w:rPr>
              <w:t>Essay Topic:</w:t>
            </w:r>
          </w:p>
          <w:p w14:paraId="0B185ECB" w14:textId="3C692C24" w:rsidR="00C76A20" w:rsidRPr="00E11819" w:rsidRDefault="00C76A20" w:rsidP="00351663">
            <w:pPr>
              <w:rPr>
                <w:sz w:val="20"/>
                <w:szCs w:val="20"/>
              </w:rPr>
            </w:pPr>
            <w:r w:rsidRPr="00E11819">
              <w:rPr>
                <w:sz w:val="20"/>
                <w:szCs w:val="20"/>
              </w:rPr>
              <w:t>Choose any NRM and deconstruct the beliefs and practices and try to connect it with older, more mainstream religions. Also, discuss why you think people are attracted to the religion. What do NRMs have that more traditional religions seem to lack?</w:t>
            </w:r>
          </w:p>
          <w:p w14:paraId="40F93AA8" w14:textId="77777777" w:rsidR="00C76A20" w:rsidRPr="00E11819" w:rsidRDefault="00C76A20" w:rsidP="00351663">
            <w:pPr>
              <w:rPr>
                <w:sz w:val="20"/>
                <w:szCs w:val="20"/>
              </w:rPr>
            </w:pPr>
          </w:p>
          <w:p w14:paraId="0CAD9397" w14:textId="77777777" w:rsidR="00E06F48" w:rsidRPr="00E11819" w:rsidRDefault="00E06F48" w:rsidP="00351663">
            <w:pPr>
              <w:rPr>
                <w:sz w:val="20"/>
                <w:szCs w:val="20"/>
              </w:rPr>
            </w:pPr>
          </w:p>
          <w:p w14:paraId="7A03C96A" w14:textId="77777777" w:rsidR="00E06F48" w:rsidRPr="00E11819" w:rsidRDefault="00E06F48" w:rsidP="00351663">
            <w:pPr>
              <w:rPr>
                <w:sz w:val="20"/>
                <w:szCs w:val="20"/>
              </w:rPr>
            </w:pPr>
            <w:r w:rsidRPr="00E11819">
              <w:rPr>
                <w:sz w:val="20"/>
                <w:szCs w:val="20"/>
              </w:rPr>
              <w:t>Evaluation Process:</w:t>
            </w:r>
          </w:p>
          <w:p w14:paraId="058D4F1F" w14:textId="75AB0198" w:rsidR="00E06F48" w:rsidRPr="00E11819" w:rsidRDefault="005862D9" w:rsidP="00351663">
            <w:pPr>
              <w:rPr>
                <w:sz w:val="20"/>
                <w:szCs w:val="20"/>
              </w:rPr>
            </w:pPr>
            <w:r w:rsidRPr="00E11819">
              <w:rPr>
                <w:sz w:val="20"/>
                <w:szCs w:val="20"/>
              </w:rPr>
              <w:t>Grading Rubric</w:t>
            </w:r>
          </w:p>
          <w:p w14:paraId="1920FB8E" w14:textId="77777777" w:rsidR="00E06F48" w:rsidRPr="00E11819" w:rsidRDefault="00E06F48" w:rsidP="00351663">
            <w:pPr>
              <w:rPr>
                <w:sz w:val="20"/>
                <w:szCs w:val="20"/>
              </w:rPr>
            </w:pPr>
          </w:p>
          <w:p w14:paraId="215F3F45" w14:textId="77777777" w:rsidR="00E06F48" w:rsidRPr="00E11819" w:rsidRDefault="00E06F48" w:rsidP="00351663">
            <w:pPr>
              <w:rPr>
                <w:sz w:val="20"/>
                <w:szCs w:val="20"/>
              </w:rPr>
            </w:pPr>
          </w:p>
          <w:p w14:paraId="6561727E" w14:textId="77777777" w:rsidR="00E06F48" w:rsidRPr="00E11819" w:rsidRDefault="00E06F48" w:rsidP="00351663">
            <w:pPr>
              <w:rPr>
                <w:sz w:val="20"/>
                <w:szCs w:val="20"/>
              </w:rPr>
            </w:pPr>
            <w:r w:rsidRPr="00E11819">
              <w:rPr>
                <w:sz w:val="20"/>
                <w:szCs w:val="20"/>
              </w:rPr>
              <w:t>Minimum Criteria for Success:</w:t>
            </w:r>
          </w:p>
          <w:p w14:paraId="46C02B30" w14:textId="2B6A6D58" w:rsidR="00E06F48" w:rsidRPr="00E11819" w:rsidRDefault="005862D9" w:rsidP="00351663">
            <w:pPr>
              <w:rPr>
                <w:sz w:val="20"/>
                <w:szCs w:val="20"/>
              </w:rPr>
            </w:pPr>
            <w:r w:rsidRPr="00E11819">
              <w:rPr>
                <w:sz w:val="20"/>
                <w:szCs w:val="20"/>
              </w:rPr>
              <w:t xml:space="preserve">70 % or greater </w:t>
            </w:r>
          </w:p>
          <w:p w14:paraId="6A8B8F84" w14:textId="77777777" w:rsidR="00E06F48" w:rsidRPr="00E11819" w:rsidRDefault="00E06F48" w:rsidP="00351663">
            <w:pPr>
              <w:rPr>
                <w:i/>
                <w:color w:val="0070C0"/>
                <w:sz w:val="20"/>
                <w:szCs w:val="20"/>
              </w:rPr>
            </w:pPr>
          </w:p>
          <w:p w14:paraId="34A3C146" w14:textId="77777777" w:rsidR="00E06F48" w:rsidRPr="00E11819" w:rsidRDefault="00E06F48" w:rsidP="00351663">
            <w:pPr>
              <w:rPr>
                <w:i/>
                <w:color w:val="0070C0"/>
                <w:sz w:val="20"/>
                <w:szCs w:val="20"/>
              </w:rPr>
            </w:pPr>
          </w:p>
          <w:p w14:paraId="5D484275" w14:textId="77777777" w:rsidR="00E11819" w:rsidRPr="00E11819" w:rsidRDefault="00E06F48" w:rsidP="00351663">
            <w:pPr>
              <w:rPr>
                <w:sz w:val="20"/>
                <w:szCs w:val="20"/>
              </w:rPr>
            </w:pPr>
            <w:r w:rsidRPr="00E11819">
              <w:rPr>
                <w:sz w:val="20"/>
                <w:szCs w:val="20"/>
              </w:rPr>
              <w:t>Sample:</w:t>
            </w:r>
          </w:p>
          <w:p w14:paraId="20DC2024" w14:textId="4BB8328E" w:rsidR="00E06F48" w:rsidRPr="00E11819" w:rsidRDefault="00B3424C" w:rsidP="00351663">
            <w:pPr>
              <w:rPr>
                <w:sz w:val="20"/>
                <w:szCs w:val="20"/>
              </w:rPr>
            </w:pPr>
            <w:r w:rsidRPr="00E11819">
              <w:rPr>
                <w:sz w:val="20"/>
                <w:szCs w:val="20"/>
              </w:rPr>
              <w:t xml:space="preserve">All students will be </w:t>
            </w:r>
            <w:r w:rsidR="00E11819" w:rsidRPr="00E11819">
              <w:rPr>
                <w:sz w:val="20"/>
                <w:szCs w:val="20"/>
              </w:rPr>
              <w:t>assessed.</w:t>
            </w:r>
          </w:p>
          <w:p w14:paraId="74784E1F" w14:textId="77777777" w:rsidR="00E11819" w:rsidRPr="00E11819" w:rsidRDefault="00E11819" w:rsidP="00351663">
            <w:pPr>
              <w:rPr>
                <w:sz w:val="20"/>
              </w:rPr>
            </w:pPr>
          </w:p>
          <w:p w14:paraId="37C9BC73" w14:textId="77777777" w:rsidR="00E06F48" w:rsidRDefault="00E06F48" w:rsidP="00351663">
            <w:pPr>
              <w:rPr>
                <w:i/>
                <w:color w:val="0070C0"/>
                <w:sz w:val="22"/>
              </w:rPr>
            </w:pPr>
          </w:p>
          <w:p w14:paraId="514F6A88" w14:textId="77777777" w:rsidR="00E06F48" w:rsidRPr="00A80501" w:rsidRDefault="00E06F48" w:rsidP="00351663">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4659E19D"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3C30817F" w14:textId="77777777" w:rsidR="00B3424C" w:rsidRDefault="00B3424C" w:rsidP="00351663">
            <w:pPr>
              <w:rPr>
                <w:sz w:val="20"/>
              </w:rPr>
            </w:pPr>
          </w:p>
          <w:p w14:paraId="0C2C79FF" w14:textId="25C2C5F1" w:rsidR="00E06F48" w:rsidRPr="00B3424C" w:rsidRDefault="00B3424C" w:rsidP="00351663">
            <w:pPr>
              <w:rPr>
                <w:sz w:val="20"/>
              </w:rPr>
            </w:pPr>
            <w:r w:rsidRPr="00B3424C">
              <w:rPr>
                <w:sz w:val="20"/>
              </w:rPr>
              <w:t>Students will be able to situate New Religious Movements within interrelated contemporary and historical contexts.</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E8B5A15" w14:textId="77777777" w:rsidR="00E06F48" w:rsidRPr="00E11819" w:rsidRDefault="00E06F48" w:rsidP="00351663">
            <w:pPr>
              <w:rPr>
                <w:sz w:val="20"/>
                <w:szCs w:val="20"/>
              </w:rPr>
            </w:pPr>
            <w:r w:rsidRPr="00E11819">
              <w:rPr>
                <w:sz w:val="20"/>
                <w:szCs w:val="20"/>
              </w:rPr>
              <w:t>Assessment Activity/Artifact:</w:t>
            </w:r>
          </w:p>
          <w:p w14:paraId="530BB48A" w14:textId="77777777" w:rsidR="00E06F48" w:rsidRPr="00E11819" w:rsidRDefault="00E06F48" w:rsidP="00351663">
            <w:pPr>
              <w:rPr>
                <w:i/>
                <w:color w:val="0070C0"/>
                <w:sz w:val="20"/>
                <w:szCs w:val="20"/>
              </w:rPr>
            </w:pPr>
          </w:p>
          <w:p w14:paraId="0319F4F8" w14:textId="2CF18E21" w:rsidR="00E06F48" w:rsidRPr="00E11819" w:rsidRDefault="00B3424C" w:rsidP="00351663">
            <w:pPr>
              <w:rPr>
                <w:sz w:val="20"/>
                <w:szCs w:val="20"/>
              </w:rPr>
            </w:pPr>
            <w:r w:rsidRPr="00E11819">
              <w:rPr>
                <w:sz w:val="20"/>
                <w:szCs w:val="20"/>
              </w:rPr>
              <w:t xml:space="preserve">Discussion </w:t>
            </w:r>
            <w:r w:rsidR="005862D9" w:rsidRPr="00E11819">
              <w:rPr>
                <w:sz w:val="20"/>
                <w:szCs w:val="20"/>
              </w:rPr>
              <w:t>Topic:</w:t>
            </w:r>
          </w:p>
          <w:p w14:paraId="08E69090" w14:textId="44E3184D" w:rsidR="00E06F48" w:rsidRPr="00E11819" w:rsidRDefault="00FA6CBF" w:rsidP="00351663">
            <w:pPr>
              <w:rPr>
                <w:sz w:val="20"/>
                <w:szCs w:val="20"/>
              </w:rPr>
            </w:pPr>
            <w:r w:rsidRPr="00E11819">
              <w:rPr>
                <w:sz w:val="20"/>
                <w:szCs w:val="20"/>
              </w:rPr>
              <w:t>Your text discusses several theories, including their own theory, on why people are attracted to NRMs. Explore some of the main reasons (spiritual, social networking, economic, emotional, etc.) why people might choose to join an NRM rather than a traditional religion. Make an argument about why you think most people would join an NRM. Imagine that you are writing from the perspective of someone in the religion. Try to convince others about why your position is correct.</w:t>
            </w:r>
          </w:p>
          <w:p w14:paraId="4212F120" w14:textId="77777777" w:rsidR="00C76A20" w:rsidRPr="00E11819" w:rsidRDefault="00C76A20" w:rsidP="00351663">
            <w:pPr>
              <w:rPr>
                <w:sz w:val="20"/>
                <w:szCs w:val="20"/>
              </w:rPr>
            </w:pPr>
          </w:p>
          <w:p w14:paraId="10449FBC" w14:textId="77777777" w:rsidR="00E06F48" w:rsidRPr="00E11819" w:rsidRDefault="00E06F48" w:rsidP="00351663">
            <w:pPr>
              <w:rPr>
                <w:sz w:val="20"/>
                <w:szCs w:val="20"/>
              </w:rPr>
            </w:pPr>
            <w:r w:rsidRPr="00E11819">
              <w:rPr>
                <w:sz w:val="20"/>
                <w:szCs w:val="20"/>
              </w:rPr>
              <w:t>Evaluation Process:</w:t>
            </w:r>
          </w:p>
          <w:p w14:paraId="1A9DB4E3" w14:textId="65F9A460" w:rsidR="00E06F48" w:rsidRPr="00E11819" w:rsidRDefault="005862D9" w:rsidP="00351663">
            <w:pPr>
              <w:rPr>
                <w:sz w:val="20"/>
                <w:szCs w:val="20"/>
              </w:rPr>
            </w:pPr>
            <w:r w:rsidRPr="00E11819">
              <w:rPr>
                <w:sz w:val="20"/>
                <w:szCs w:val="20"/>
              </w:rPr>
              <w:t>Grading Rubric</w:t>
            </w:r>
          </w:p>
          <w:p w14:paraId="48638B58" w14:textId="77777777" w:rsidR="00E06F48" w:rsidRPr="00E11819" w:rsidRDefault="00E06F48" w:rsidP="00351663">
            <w:pPr>
              <w:rPr>
                <w:sz w:val="20"/>
                <w:szCs w:val="20"/>
              </w:rPr>
            </w:pPr>
          </w:p>
          <w:p w14:paraId="2DE590D4" w14:textId="77777777" w:rsidR="00E06F48" w:rsidRPr="00E11819" w:rsidRDefault="00E06F48" w:rsidP="00351663">
            <w:pPr>
              <w:rPr>
                <w:sz w:val="20"/>
                <w:szCs w:val="20"/>
              </w:rPr>
            </w:pPr>
            <w:r w:rsidRPr="00E11819">
              <w:rPr>
                <w:sz w:val="20"/>
                <w:szCs w:val="20"/>
              </w:rPr>
              <w:t>Minimum Criteria for Success:</w:t>
            </w:r>
          </w:p>
          <w:p w14:paraId="39C397A2" w14:textId="3523F701" w:rsidR="00E06F48" w:rsidRPr="00E11819" w:rsidRDefault="005862D9" w:rsidP="00351663">
            <w:pPr>
              <w:rPr>
                <w:sz w:val="20"/>
                <w:szCs w:val="20"/>
              </w:rPr>
            </w:pPr>
            <w:r w:rsidRPr="00E11819">
              <w:rPr>
                <w:sz w:val="20"/>
                <w:szCs w:val="20"/>
              </w:rPr>
              <w:t>70% or greater</w:t>
            </w:r>
          </w:p>
          <w:p w14:paraId="1F9CE4FD" w14:textId="77777777" w:rsidR="00E06F48" w:rsidRPr="00E11819" w:rsidRDefault="00E06F48" w:rsidP="00351663">
            <w:pPr>
              <w:rPr>
                <w:i/>
                <w:color w:val="0070C0"/>
                <w:sz w:val="20"/>
                <w:szCs w:val="20"/>
              </w:rPr>
            </w:pPr>
          </w:p>
          <w:p w14:paraId="61098E28" w14:textId="77777777" w:rsidR="00E06F48" w:rsidRPr="00E11819" w:rsidRDefault="00E06F48" w:rsidP="00351663">
            <w:pPr>
              <w:rPr>
                <w:sz w:val="20"/>
                <w:szCs w:val="20"/>
              </w:rPr>
            </w:pPr>
            <w:r w:rsidRPr="00E11819">
              <w:rPr>
                <w:sz w:val="20"/>
                <w:szCs w:val="20"/>
              </w:rPr>
              <w:t>Sample:</w:t>
            </w:r>
          </w:p>
          <w:p w14:paraId="0EE3C04E" w14:textId="77777777" w:rsidR="00E06F48" w:rsidRDefault="00B3424C" w:rsidP="00E11819">
            <w:pPr>
              <w:rPr>
                <w:sz w:val="20"/>
                <w:szCs w:val="20"/>
              </w:rPr>
            </w:pPr>
            <w:r w:rsidRPr="00E11819">
              <w:rPr>
                <w:sz w:val="20"/>
                <w:szCs w:val="20"/>
              </w:rPr>
              <w:t xml:space="preserve">All students will be </w:t>
            </w:r>
            <w:r w:rsidR="00E11819">
              <w:rPr>
                <w:sz w:val="20"/>
                <w:szCs w:val="20"/>
              </w:rPr>
              <w:t>assessed.</w:t>
            </w:r>
          </w:p>
          <w:p w14:paraId="27031866" w14:textId="7AEC9360" w:rsidR="00E11819" w:rsidRPr="00E11819" w:rsidRDefault="00E11819" w:rsidP="00E11819">
            <w:pPr>
              <w:rPr>
                <w:i/>
                <w:color w:val="0070C0"/>
                <w:sz w:val="20"/>
                <w:szCs w:val="20"/>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24470A95"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012F8C6F" w14:textId="77777777" w:rsidR="00B3424C" w:rsidRPr="00B3424C" w:rsidRDefault="00B3424C" w:rsidP="00351663">
            <w:pPr>
              <w:rPr>
                <w:sz w:val="20"/>
              </w:rPr>
            </w:pPr>
          </w:p>
          <w:p w14:paraId="3E541137" w14:textId="3821BBD4" w:rsidR="00E06F48" w:rsidRPr="00A80501" w:rsidRDefault="00B3424C" w:rsidP="00351663">
            <w:pPr>
              <w:rPr>
                <w:i/>
                <w:color w:val="0070C0"/>
                <w:sz w:val="20"/>
              </w:rPr>
            </w:pPr>
            <w:r w:rsidRPr="00B3424C">
              <w:rPr>
                <w:sz w:val="20"/>
              </w:rPr>
              <w:t>Students will be able to develop an analysis of a core religious concept (e.g., the nature of God, reincarnation, karma, justice, etc.) via the perspective of multiple New Religious Movements.</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495"/>
        <w:gridCol w:w="4191"/>
      </w:tblGrid>
      <w:tr w:rsidR="00E06F48" w:rsidRPr="00F632F6" w14:paraId="7CEE1F7C" w14:textId="77777777" w:rsidTr="00C76A20">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495"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191"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C76A20">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495" w:type="dxa"/>
            <w:vMerge w:val="restart"/>
          </w:tcPr>
          <w:p w14:paraId="34B3E5EE" w14:textId="43F19B5E" w:rsidR="00E06F48" w:rsidRPr="00E11819" w:rsidRDefault="00E06F48" w:rsidP="00351663">
            <w:pPr>
              <w:rPr>
                <w:sz w:val="20"/>
                <w:szCs w:val="20"/>
              </w:rPr>
            </w:pPr>
            <w:r w:rsidRPr="00E11819">
              <w:rPr>
                <w:sz w:val="20"/>
                <w:szCs w:val="20"/>
              </w:rPr>
              <w:t>Assessment Activity/Artifact:</w:t>
            </w:r>
          </w:p>
          <w:p w14:paraId="7488A350" w14:textId="29CF27BD" w:rsidR="00E06F48" w:rsidRPr="00E11819" w:rsidRDefault="00B3424C" w:rsidP="00351663">
            <w:pPr>
              <w:rPr>
                <w:sz w:val="20"/>
                <w:szCs w:val="20"/>
              </w:rPr>
            </w:pPr>
            <w:r w:rsidRPr="00E11819">
              <w:rPr>
                <w:sz w:val="20"/>
                <w:szCs w:val="20"/>
              </w:rPr>
              <w:t>Discussion</w:t>
            </w:r>
            <w:r w:rsidR="00C76A20" w:rsidRPr="00E11819">
              <w:rPr>
                <w:sz w:val="20"/>
                <w:szCs w:val="20"/>
              </w:rPr>
              <w:t xml:space="preserve"> Topic:</w:t>
            </w:r>
          </w:p>
          <w:p w14:paraId="5D6E7D2E" w14:textId="137C39B8" w:rsidR="00E06F48" w:rsidRPr="00E11819" w:rsidRDefault="000A2E46" w:rsidP="00351663">
            <w:pPr>
              <w:rPr>
                <w:b/>
                <w:sz w:val="20"/>
                <w:szCs w:val="20"/>
              </w:rPr>
            </w:pPr>
            <w:r w:rsidRPr="00E11819">
              <w:rPr>
                <w:sz w:val="20"/>
                <w:szCs w:val="20"/>
              </w:rPr>
              <w:t xml:space="preserve">In chapter three of their book, </w:t>
            </w:r>
            <w:r w:rsidRPr="00E11819">
              <w:rPr>
                <w:i/>
                <w:sz w:val="20"/>
                <w:szCs w:val="20"/>
              </w:rPr>
              <w:t>New Religions as Global Cultures</w:t>
            </w:r>
            <w:r w:rsidRPr="00E11819">
              <w:rPr>
                <w:sz w:val="20"/>
                <w:szCs w:val="20"/>
              </w:rPr>
              <w:t xml:space="preserve">, </w:t>
            </w:r>
            <w:proofErr w:type="spellStart"/>
            <w:r w:rsidRPr="00E11819">
              <w:rPr>
                <w:sz w:val="20"/>
                <w:szCs w:val="20"/>
              </w:rPr>
              <w:t>Hexham</w:t>
            </w:r>
            <w:proofErr w:type="spellEnd"/>
            <w:r w:rsidRPr="00E11819">
              <w:rPr>
                <w:sz w:val="20"/>
                <w:szCs w:val="20"/>
              </w:rPr>
              <w:t xml:space="preserve"> and </w:t>
            </w:r>
            <w:proofErr w:type="spellStart"/>
            <w:r w:rsidRPr="00E11819">
              <w:rPr>
                <w:sz w:val="20"/>
                <w:szCs w:val="20"/>
              </w:rPr>
              <w:t>Poewe</w:t>
            </w:r>
            <w:proofErr w:type="spellEnd"/>
            <w:r w:rsidRPr="00E11819">
              <w:rPr>
                <w:sz w:val="20"/>
                <w:szCs w:val="20"/>
              </w:rPr>
              <w:t xml:space="preserve"> frame their argument that New Religions are examples of “Global Cultures”, and contain both local or regional aspects, as well as global aspects.  They argue that these New Religions have developed in response to modernity and all the accompanying technological </w:t>
            </w:r>
            <w:r w:rsidR="00E11819">
              <w:rPr>
                <w:sz w:val="20"/>
                <w:szCs w:val="20"/>
              </w:rPr>
              <w:t xml:space="preserve">and social changes it brought. </w:t>
            </w:r>
            <w:r w:rsidRPr="00E11819">
              <w:rPr>
                <w:sz w:val="20"/>
                <w:szCs w:val="20"/>
              </w:rPr>
              <w:br/>
              <w:t>One especially controversial issue related to these globalized New Religions is that of cultural appropriation versus cultural appreciation.  Create an argument either for or against the borrowing of cultural symbols, practices, beliefs or ideas.  Use examples from your own life, or from your community. Try to convince your classmates why your perspective on the issue is the correct one.</w:t>
            </w:r>
            <w:r w:rsidRPr="00E11819">
              <w:rPr>
                <w:b/>
                <w:sz w:val="20"/>
                <w:szCs w:val="20"/>
              </w:rPr>
              <w:t xml:space="preserve"> </w:t>
            </w:r>
          </w:p>
          <w:p w14:paraId="72C538C8" w14:textId="77777777" w:rsidR="00E06F48" w:rsidRPr="00E11819" w:rsidRDefault="00E06F48" w:rsidP="00351663">
            <w:pPr>
              <w:rPr>
                <w:sz w:val="20"/>
                <w:szCs w:val="20"/>
              </w:rPr>
            </w:pPr>
            <w:r w:rsidRPr="00E11819">
              <w:rPr>
                <w:sz w:val="20"/>
                <w:szCs w:val="20"/>
              </w:rPr>
              <w:t>Evaluation Process:</w:t>
            </w:r>
          </w:p>
          <w:p w14:paraId="0E1C188B" w14:textId="543D9C65" w:rsidR="00E06F48" w:rsidRPr="00E11819" w:rsidRDefault="00C76A20" w:rsidP="00351663">
            <w:pPr>
              <w:rPr>
                <w:sz w:val="20"/>
                <w:szCs w:val="20"/>
              </w:rPr>
            </w:pPr>
            <w:r w:rsidRPr="00E11819">
              <w:rPr>
                <w:sz w:val="20"/>
                <w:szCs w:val="20"/>
              </w:rPr>
              <w:t>Grading Rubric</w:t>
            </w:r>
          </w:p>
          <w:p w14:paraId="66E64B49" w14:textId="77777777" w:rsidR="00E06F48" w:rsidRPr="00E11819" w:rsidRDefault="00E06F48" w:rsidP="00351663">
            <w:pPr>
              <w:rPr>
                <w:sz w:val="20"/>
                <w:szCs w:val="20"/>
              </w:rPr>
            </w:pPr>
            <w:r w:rsidRPr="00E11819">
              <w:rPr>
                <w:sz w:val="20"/>
                <w:szCs w:val="20"/>
              </w:rPr>
              <w:t>Minimum Criteria for Success:</w:t>
            </w:r>
          </w:p>
          <w:p w14:paraId="0DE3EEE4" w14:textId="6BE1E5E6" w:rsidR="00E06F48" w:rsidRPr="00E11819" w:rsidRDefault="00C76A20" w:rsidP="00351663">
            <w:pPr>
              <w:rPr>
                <w:sz w:val="20"/>
                <w:szCs w:val="20"/>
              </w:rPr>
            </w:pPr>
            <w:r w:rsidRPr="00E11819">
              <w:rPr>
                <w:sz w:val="20"/>
                <w:szCs w:val="20"/>
              </w:rPr>
              <w:t>70% or greater</w:t>
            </w:r>
          </w:p>
          <w:p w14:paraId="31A21BCB" w14:textId="11F12C84" w:rsidR="00E06F48" w:rsidRPr="00E11819" w:rsidRDefault="00E06F48" w:rsidP="00351663">
            <w:pPr>
              <w:rPr>
                <w:sz w:val="20"/>
                <w:szCs w:val="20"/>
              </w:rPr>
            </w:pPr>
            <w:r w:rsidRPr="00E11819">
              <w:rPr>
                <w:sz w:val="20"/>
                <w:szCs w:val="20"/>
              </w:rPr>
              <w:t>Sample:</w:t>
            </w:r>
          </w:p>
          <w:p w14:paraId="2E757104" w14:textId="34E5B873" w:rsidR="00E06F48" w:rsidRPr="00A80501" w:rsidRDefault="00B3424C" w:rsidP="00E11819">
            <w:pPr>
              <w:rPr>
                <w:i/>
                <w:color w:val="0070C0"/>
                <w:sz w:val="22"/>
              </w:rPr>
            </w:pPr>
            <w:r w:rsidRPr="00E11819">
              <w:rPr>
                <w:sz w:val="20"/>
                <w:szCs w:val="20"/>
              </w:rPr>
              <w:t xml:space="preserve">All students will be </w:t>
            </w:r>
            <w:r w:rsidR="00E11819">
              <w:rPr>
                <w:sz w:val="20"/>
                <w:szCs w:val="20"/>
              </w:rPr>
              <w:t>assessed.</w:t>
            </w:r>
          </w:p>
        </w:tc>
        <w:tc>
          <w:tcPr>
            <w:tcW w:w="4191"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C76A20">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495" w:type="dxa"/>
            <w:vMerge/>
          </w:tcPr>
          <w:p w14:paraId="5C9003DC" w14:textId="77777777" w:rsidR="00E06F48" w:rsidRPr="003D281E" w:rsidRDefault="00E06F48" w:rsidP="00351663">
            <w:pPr>
              <w:rPr>
                <w:sz w:val="22"/>
              </w:rPr>
            </w:pPr>
          </w:p>
        </w:tc>
        <w:tc>
          <w:tcPr>
            <w:tcW w:w="4191" w:type="dxa"/>
            <w:vMerge/>
          </w:tcPr>
          <w:p w14:paraId="1BF0EE29" w14:textId="77777777" w:rsidR="00E06F48" w:rsidRPr="003D281E" w:rsidRDefault="00E06F48" w:rsidP="00351663">
            <w:pPr>
              <w:rPr>
                <w:sz w:val="22"/>
              </w:rPr>
            </w:pPr>
          </w:p>
        </w:tc>
      </w:tr>
      <w:tr w:rsidR="00E06F48" w:rsidRPr="00F632F6" w14:paraId="3A9F76CC" w14:textId="77777777" w:rsidTr="00C76A20">
        <w:trPr>
          <w:trHeight w:val="2393"/>
        </w:trPr>
        <w:tc>
          <w:tcPr>
            <w:tcW w:w="4145" w:type="dxa"/>
          </w:tcPr>
          <w:p w14:paraId="1E1E0D1C" w14:textId="068C1013" w:rsidR="00E06F48" w:rsidRPr="00A80501" w:rsidRDefault="00B3424C" w:rsidP="00351663">
            <w:pPr>
              <w:rPr>
                <w:i/>
                <w:color w:val="0070C0"/>
                <w:sz w:val="20"/>
              </w:rPr>
            </w:pPr>
            <w:r>
              <w:rPr>
                <w:sz w:val="20"/>
              </w:rPr>
              <w:br/>
            </w:r>
            <w:r w:rsidRPr="00B3424C">
              <w:rPr>
                <w:sz w:val="20"/>
              </w:rPr>
              <w:t>Students will demonstrate a willingness to engage in an ongoing dialogue about current global concerns in order to address problems arising from the interaction between global concerns and local religious beliefs and practices as manifested in New Religious Movements</w:t>
            </w:r>
            <w:r w:rsidRPr="00B3424C">
              <w:rPr>
                <w:i/>
                <w:color w:val="0070C0"/>
                <w:sz w:val="20"/>
              </w:rPr>
              <w:t>.</w:t>
            </w:r>
          </w:p>
        </w:tc>
        <w:tc>
          <w:tcPr>
            <w:tcW w:w="4495" w:type="dxa"/>
            <w:vMerge/>
          </w:tcPr>
          <w:p w14:paraId="01E9AE03" w14:textId="77777777" w:rsidR="00E06F48" w:rsidRPr="003D281E" w:rsidRDefault="00E06F48" w:rsidP="00351663">
            <w:pPr>
              <w:rPr>
                <w:sz w:val="22"/>
              </w:rPr>
            </w:pPr>
          </w:p>
        </w:tc>
        <w:tc>
          <w:tcPr>
            <w:tcW w:w="4191"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D46E" w14:textId="77777777" w:rsidR="00B56B47" w:rsidRDefault="00B56B47">
      <w:r>
        <w:separator/>
      </w:r>
    </w:p>
  </w:endnote>
  <w:endnote w:type="continuationSeparator" w:id="0">
    <w:p w14:paraId="40BF5111" w14:textId="77777777" w:rsidR="00B56B47" w:rsidRDefault="00B5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ECEC" w14:textId="77777777" w:rsidR="005862D9" w:rsidRDefault="005862D9"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5862D9" w:rsidRDefault="00586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31AD" w14:textId="77777777" w:rsidR="005862D9" w:rsidRPr="00795F81" w:rsidRDefault="005862D9"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E11819">
      <w:rPr>
        <w:rStyle w:val="PageNumber"/>
        <w:noProof/>
        <w:sz w:val="20"/>
      </w:rPr>
      <w:t>2</w:t>
    </w:r>
    <w:r w:rsidRPr="00795F81">
      <w:rPr>
        <w:rStyle w:val="PageNumber"/>
        <w:sz w:val="20"/>
      </w:rPr>
      <w:fldChar w:fldCharType="end"/>
    </w:r>
  </w:p>
  <w:p w14:paraId="0820744C" w14:textId="4DC4AD72" w:rsidR="005862D9" w:rsidRPr="007D21C5" w:rsidRDefault="005862D9"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F66B" w14:textId="77777777" w:rsidR="00B56B47" w:rsidRDefault="00B56B47">
      <w:r>
        <w:separator/>
      </w:r>
    </w:p>
  </w:footnote>
  <w:footnote w:type="continuationSeparator" w:id="0">
    <w:p w14:paraId="31A5146E" w14:textId="77777777" w:rsidR="00B56B47" w:rsidRDefault="00B5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2889" w14:textId="77777777" w:rsidR="005862D9" w:rsidRDefault="005862D9"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5862D9" w:rsidRPr="00FD3E31" w:rsidRDefault="005862D9" w:rsidP="00581F94">
    <w:pPr>
      <w:rPr>
        <w:b/>
        <w:sz w:val="28"/>
        <w:szCs w:val="28"/>
      </w:rPr>
    </w:pPr>
    <w:r w:rsidRPr="00FD3E31">
      <w:rPr>
        <w:b/>
        <w:sz w:val="28"/>
        <w:szCs w:val="28"/>
      </w:rPr>
      <w:t>Global Learning Course</w:t>
    </w:r>
  </w:p>
  <w:p w14:paraId="57C20E13" w14:textId="32CD2BF7" w:rsidR="005862D9" w:rsidRDefault="005862D9" w:rsidP="00581F94">
    <w:pPr>
      <w:rPr>
        <w:b/>
        <w:sz w:val="28"/>
        <w:szCs w:val="28"/>
      </w:rPr>
    </w:pPr>
    <w:r w:rsidRPr="00FD3E31">
      <w:rPr>
        <w:b/>
        <w:sz w:val="28"/>
        <w:szCs w:val="28"/>
      </w:rPr>
      <w:t xml:space="preserve">Assessment Matrix </w:t>
    </w:r>
  </w:p>
  <w:p w14:paraId="041C7229" w14:textId="77777777" w:rsidR="005862D9" w:rsidRPr="00FD3E31" w:rsidRDefault="005862D9" w:rsidP="00581F94">
    <w:pPr>
      <w:rPr>
        <w:b/>
        <w:sz w:val="16"/>
        <w:szCs w:val="16"/>
      </w:rPr>
    </w:pPr>
  </w:p>
  <w:p w14:paraId="37997F31" w14:textId="1D066E07" w:rsidR="005862D9" w:rsidRPr="00581F94" w:rsidRDefault="005862D9" w:rsidP="00351663">
    <w:pPr>
      <w:rPr>
        <w:sz w:val="20"/>
      </w:rPr>
    </w:pPr>
    <w:r w:rsidRPr="00581F94">
      <w:rPr>
        <w:sz w:val="20"/>
      </w:rPr>
      <w:t>Faculty Name:</w:t>
    </w:r>
    <w:r>
      <w:rPr>
        <w:sz w:val="20"/>
      </w:rPr>
      <w:t xml:space="preserve"> </w:t>
    </w:r>
  </w:p>
  <w:p w14:paraId="16B15278" w14:textId="4F13BA3B" w:rsidR="005862D9" w:rsidRPr="00581F94" w:rsidRDefault="005862D9" w:rsidP="00351663">
    <w:pPr>
      <w:rPr>
        <w:sz w:val="20"/>
      </w:rPr>
    </w:pPr>
    <w:r w:rsidRPr="00581F94">
      <w:rPr>
        <w:sz w:val="20"/>
      </w:rPr>
      <w:t xml:space="preserve">Course: </w:t>
    </w:r>
    <w:r>
      <w:rPr>
        <w:sz w:val="20"/>
      </w:rPr>
      <w:t>REL 3076 New Religious Movements</w:t>
    </w:r>
    <w:r w:rsidRPr="00581F94">
      <w:rPr>
        <w:sz w:val="20"/>
      </w:rPr>
      <w:tab/>
    </w:r>
  </w:p>
  <w:p w14:paraId="2BB58D01" w14:textId="6D9F2F3A" w:rsidR="005862D9" w:rsidRPr="00581F94" w:rsidRDefault="005862D9" w:rsidP="00351663">
    <w:pPr>
      <w:rPr>
        <w:sz w:val="20"/>
      </w:rPr>
    </w:pPr>
    <w:r w:rsidRPr="00581F94">
      <w:rPr>
        <w:sz w:val="20"/>
      </w:rPr>
      <w:t>Academic Unit:</w:t>
    </w:r>
    <w:r w:rsidRPr="00581F94">
      <w:rPr>
        <w:sz w:val="20"/>
      </w:rPr>
      <w:tab/>
    </w:r>
    <w:r w:rsidR="00E11819">
      <w:rPr>
        <w:sz w:val="20"/>
      </w:rPr>
      <w:t>Religious Studies</w:t>
    </w:r>
    <w:r w:rsidR="00E11819">
      <w:rPr>
        <w:sz w:val="20"/>
      </w:rPr>
      <w:tab/>
    </w:r>
    <w:r w:rsidR="00E11819">
      <w:rPr>
        <w:sz w:val="20"/>
      </w:rPr>
      <w:tab/>
    </w:r>
    <w:r w:rsidR="00E11819">
      <w:rPr>
        <w:sz w:val="20"/>
      </w:rPr>
      <w:tab/>
    </w:r>
    <w:r>
      <w:rPr>
        <w:sz w:val="20"/>
      </w:rPr>
      <w:t>Degree Program:</w:t>
    </w:r>
    <w:r w:rsidR="00E11819">
      <w:rPr>
        <w:sz w:val="20"/>
      </w:rPr>
      <w:t xml:space="preserve"> BA Religious Studies</w:t>
    </w:r>
    <w:r w:rsidR="00E11819">
      <w:rPr>
        <w:sz w:val="20"/>
      </w:rPr>
      <w:tab/>
    </w:r>
    <w:r w:rsidR="00E11819">
      <w:rPr>
        <w:sz w:val="20"/>
      </w:rPr>
      <w:tab/>
    </w:r>
    <w:r w:rsidR="00E11819">
      <w:rPr>
        <w:sz w:val="20"/>
      </w:rPr>
      <w:tab/>
    </w:r>
    <w:r w:rsidR="00E11819">
      <w:rPr>
        <w:sz w:val="20"/>
      </w:rPr>
      <w:tab/>
    </w:r>
    <w:r>
      <w:rPr>
        <w:sz w:val="20"/>
      </w:rPr>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D50"/>
    <w:rsid w:val="00006426"/>
    <w:rsid w:val="00017C8D"/>
    <w:rsid w:val="000A2E46"/>
    <w:rsid w:val="000C4B42"/>
    <w:rsid w:val="002434C6"/>
    <w:rsid w:val="00345845"/>
    <w:rsid w:val="00351663"/>
    <w:rsid w:val="003E132D"/>
    <w:rsid w:val="003F3DB7"/>
    <w:rsid w:val="00445D50"/>
    <w:rsid w:val="00521FFD"/>
    <w:rsid w:val="00581F94"/>
    <w:rsid w:val="005862D9"/>
    <w:rsid w:val="005C58EB"/>
    <w:rsid w:val="006A06CE"/>
    <w:rsid w:val="006F77DC"/>
    <w:rsid w:val="007505D0"/>
    <w:rsid w:val="007821C4"/>
    <w:rsid w:val="00795F81"/>
    <w:rsid w:val="007D21C5"/>
    <w:rsid w:val="008E2DC9"/>
    <w:rsid w:val="00943D59"/>
    <w:rsid w:val="00995281"/>
    <w:rsid w:val="00B3424C"/>
    <w:rsid w:val="00B41437"/>
    <w:rsid w:val="00B56B47"/>
    <w:rsid w:val="00B95595"/>
    <w:rsid w:val="00BD33F3"/>
    <w:rsid w:val="00C313DF"/>
    <w:rsid w:val="00C76A20"/>
    <w:rsid w:val="00C85AD3"/>
    <w:rsid w:val="00D46EE4"/>
    <w:rsid w:val="00DA5804"/>
    <w:rsid w:val="00DC61D0"/>
    <w:rsid w:val="00E06F48"/>
    <w:rsid w:val="00E11819"/>
    <w:rsid w:val="00E6631C"/>
    <w:rsid w:val="00E74FDD"/>
    <w:rsid w:val="00F45ECC"/>
    <w:rsid w:val="00FA6CBF"/>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BB857945-FE51-4E8F-9A91-84ACC286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Sandra Huffman Hansen</cp:lastModifiedBy>
  <cp:revision>2</cp:revision>
  <cp:lastPrinted>2010-06-30T14:21:00Z</cp:lastPrinted>
  <dcterms:created xsi:type="dcterms:W3CDTF">2021-05-04T15:08:00Z</dcterms:created>
  <dcterms:modified xsi:type="dcterms:W3CDTF">2021-05-04T15:08:00Z</dcterms:modified>
</cp:coreProperties>
</file>