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5125"/>
        <w:gridCol w:w="3561"/>
      </w:tblGrid>
      <w:tr w:rsidR="00E06F48" w:rsidRPr="00F632F6" w14:paraId="6C6B1AF3" w14:textId="77777777" w:rsidTr="00EF6ED2">
        <w:trPr>
          <w:trHeight w:val="305"/>
          <w:tblHeader/>
        </w:trPr>
        <w:tc>
          <w:tcPr>
            <w:tcW w:w="4145" w:type="dxa"/>
          </w:tcPr>
          <w:p w14:paraId="276002BF" w14:textId="77777777" w:rsidR="00E06F48" w:rsidRPr="003D281E" w:rsidRDefault="00E06F48" w:rsidP="00351663">
            <w:pPr>
              <w:rPr>
                <w:rFonts w:cs="Arial"/>
                <w:b/>
                <w:sz w:val="20"/>
              </w:rPr>
            </w:pPr>
            <w:r w:rsidRPr="003D281E">
              <w:rPr>
                <w:rFonts w:cs="Arial"/>
                <w:b/>
                <w:sz w:val="20"/>
              </w:rPr>
              <w:t xml:space="preserve">Global Learning </w:t>
            </w:r>
            <w:r>
              <w:rPr>
                <w:rFonts w:cs="Arial"/>
                <w:b/>
                <w:sz w:val="20"/>
              </w:rPr>
              <w:t>Student Learning Outcome Addressed</w:t>
            </w:r>
          </w:p>
        </w:tc>
        <w:tc>
          <w:tcPr>
            <w:tcW w:w="5125" w:type="dxa"/>
          </w:tcPr>
          <w:p w14:paraId="29562477" w14:textId="77777777" w:rsidR="00E06F48" w:rsidRPr="003D281E" w:rsidRDefault="00E06F48" w:rsidP="00351663">
            <w:pPr>
              <w:rPr>
                <w:rFonts w:cs="Arial"/>
                <w:b/>
                <w:sz w:val="20"/>
              </w:rPr>
            </w:pPr>
            <w:r w:rsidRPr="003D281E">
              <w:rPr>
                <w:rFonts w:cs="Arial"/>
                <w:b/>
                <w:sz w:val="20"/>
              </w:rPr>
              <w:t>Assessment Method</w:t>
            </w:r>
          </w:p>
        </w:tc>
        <w:tc>
          <w:tcPr>
            <w:tcW w:w="3561" w:type="dxa"/>
          </w:tcPr>
          <w:p w14:paraId="68C1C338"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53A2C5EC" w14:textId="77777777" w:rsidTr="00EF6ED2">
        <w:trPr>
          <w:trHeight w:val="1140"/>
        </w:trPr>
        <w:tc>
          <w:tcPr>
            <w:tcW w:w="4145" w:type="dxa"/>
          </w:tcPr>
          <w:p w14:paraId="63F5D3C9" w14:textId="77777777" w:rsidR="00E06F48" w:rsidRDefault="00E06F48" w:rsidP="00351663">
            <w:pPr>
              <w:rPr>
                <w:sz w:val="20"/>
              </w:rPr>
            </w:pPr>
          </w:p>
          <w:p w14:paraId="68CABB6E" w14:textId="77777777" w:rsidR="00E06F48" w:rsidRPr="00E06F48" w:rsidRDefault="00E06F48" w:rsidP="00351663">
            <w:pPr>
              <w:rPr>
                <w:sz w:val="20"/>
              </w:rPr>
            </w:pPr>
            <w:r w:rsidRPr="00E06F48">
              <w:rPr>
                <w:b/>
                <w:sz w:val="20"/>
                <w:u w:val="single"/>
              </w:rPr>
              <w:t>Global Awareness:</w:t>
            </w:r>
            <w:r w:rsidRPr="00E06F48">
              <w:rPr>
                <w:sz w:val="20"/>
              </w:rPr>
              <w:t xml:space="preserve"> </w:t>
            </w:r>
            <w:r w:rsidR="003F3DB7">
              <w:rPr>
                <w:sz w:val="20"/>
              </w:rPr>
              <w:t>Students will be able to demonstrate k</w:t>
            </w:r>
            <w:r w:rsidRPr="00E06F48">
              <w:rPr>
                <w:sz w:val="20"/>
              </w:rPr>
              <w:t>nowledge of the interrelatedness of local, global, international, and intercultural issues, trends, and systems</w:t>
            </w:r>
            <w:r w:rsidR="003F3DB7">
              <w:rPr>
                <w:sz w:val="20"/>
              </w:rPr>
              <w:t>.</w:t>
            </w:r>
          </w:p>
          <w:p w14:paraId="44855D00" w14:textId="77777777" w:rsidR="00E06F48" w:rsidRPr="003D281E" w:rsidRDefault="00E06F48" w:rsidP="00351663">
            <w:pPr>
              <w:rPr>
                <w:b/>
                <w:color w:val="0070C0"/>
                <w:sz w:val="22"/>
                <w:u w:val="single"/>
              </w:rPr>
            </w:pPr>
          </w:p>
        </w:tc>
        <w:tc>
          <w:tcPr>
            <w:tcW w:w="5125" w:type="dxa"/>
            <w:vMerge w:val="restart"/>
          </w:tcPr>
          <w:p w14:paraId="4B4DB45F" w14:textId="77777777" w:rsidR="00E06F48" w:rsidRPr="00930E76" w:rsidRDefault="00E06F48" w:rsidP="00351663">
            <w:pPr>
              <w:rPr>
                <w:sz w:val="19"/>
                <w:szCs w:val="19"/>
              </w:rPr>
            </w:pPr>
            <w:r w:rsidRPr="00930E76">
              <w:rPr>
                <w:sz w:val="19"/>
                <w:szCs w:val="19"/>
              </w:rPr>
              <w:t>Assessment Activity/Artifact:</w:t>
            </w:r>
          </w:p>
          <w:p w14:paraId="7F0D8583" w14:textId="777D9C09" w:rsidR="00E06F48" w:rsidRPr="00EF6ED2" w:rsidRDefault="00930E76" w:rsidP="00351663">
            <w:pPr>
              <w:rPr>
                <w:sz w:val="20"/>
                <w:szCs w:val="19"/>
              </w:rPr>
            </w:pPr>
            <w:r w:rsidRPr="00EF6ED2">
              <w:rPr>
                <w:sz w:val="20"/>
                <w:szCs w:val="19"/>
              </w:rPr>
              <w:t>1. Research Paper—The research paper should be 10-12 pages and develop a position that engages a timely issue of environmental concern that emerges from reflection on course readings and course-embedded essential questions. Papers should demonstrate clarity and coherence of exposition, comprehension of ideas and concepts, quality of research, and rigor of analysis and argumentation. Students must meet with the professor to get approval for their proposed paper topic.</w:t>
            </w:r>
          </w:p>
          <w:p w14:paraId="28D7ECAC" w14:textId="0E768596" w:rsidR="00930E76" w:rsidRPr="00EF6ED2" w:rsidRDefault="00930E76" w:rsidP="00351663">
            <w:pPr>
              <w:rPr>
                <w:sz w:val="20"/>
                <w:szCs w:val="19"/>
              </w:rPr>
            </w:pPr>
            <w:r w:rsidRPr="00EF6ED2">
              <w:rPr>
                <w:sz w:val="20"/>
                <w:szCs w:val="19"/>
              </w:rPr>
              <w:t>2. New/Alternative Media (e.g. postings on Facebook, postings or responses on Web-pages, YouTube, or a List-</w:t>
            </w:r>
            <w:proofErr w:type="spellStart"/>
            <w:r w:rsidRPr="00EF6ED2">
              <w:rPr>
                <w:sz w:val="20"/>
                <w:szCs w:val="19"/>
              </w:rPr>
              <w:t>serv</w:t>
            </w:r>
            <w:proofErr w:type="spellEnd"/>
            <w:r w:rsidRPr="00EF6ED2">
              <w:rPr>
                <w:sz w:val="20"/>
                <w:szCs w:val="19"/>
              </w:rPr>
              <w:t xml:space="preserve"> devoted to the environment, weekly journal entries, etc.)—To engage with environmental problems in ways that draw on the philosophical perspectives and/or practical proposals studied in course.</w:t>
            </w:r>
          </w:p>
          <w:p w14:paraId="73EF9405" w14:textId="77777777" w:rsidR="00930E76" w:rsidRPr="00EF6ED2" w:rsidRDefault="00930E76" w:rsidP="00351663">
            <w:pPr>
              <w:rPr>
                <w:i/>
                <w:color w:val="0070C0"/>
                <w:sz w:val="20"/>
                <w:szCs w:val="19"/>
              </w:rPr>
            </w:pPr>
          </w:p>
          <w:p w14:paraId="7A03C96A" w14:textId="77777777" w:rsidR="00E06F48" w:rsidRPr="00EF6ED2" w:rsidRDefault="00E06F48" w:rsidP="00351663">
            <w:pPr>
              <w:rPr>
                <w:sz w:val="20"/>
                <w:szCs w:val="19"/>
              </w:rPr>
            </w:pPr>
            <w:r w:rsidRPr="00EF6ED2">
              <w:rPr>
                <w:sz w:val="20"/>
                <w:szCs w:val="19"/>
              </w:rPr>
              <w:t>Evaluation Process:</w:t>
            </w:r>
          </w:p>
          <w:p w14:paraId="7E52E53C" w14:textId="4BEE90F2" w:rsidR="00E06F48" w:rsidRPr="00EF6ED2" w:rsidRDefault="00930E76" w:rsidP="00351663">
            <w:pPr>
              <w:rPr>
                <w:sz w:val="20"/>
                <w:szCs w:val="19"/>
              </w:rPr>
            </w:pPr>
            <w:r w:rsidRPr="00EF6ED2">
              <w:rPr>
                <w:sz w:val="20"/>
                <w:szCs w:val="19"/>
              </w:rPr>
              <w:t xml:space="preserve">Rubric </w:t>
            </w:r>
          </w:p>
          <w:p w14:paraId="4D312735" w14:textId="77777777" w:rsidR="00E06F48" w:rsidRPr="00EF6ED2" w:rsidRDefault="00E06F48" w:rsidP="00351663">
            <w:pPr>
              <w:rPr>
                <w:sz w:val="20"/>
                <w:szCs w:val="19"/>
              </w:rPr>
            </w:pPr>
          </w:p>
          <w:p w14:paraId="6561727E" w14:textId="77777777" w:rsidR="00E06F48" w:rsidRPr="00EF6ED2" w:rsidRDefault="00E06F48" w:rsidP="00351663">
            <w:pPr>
              <w:rPr>
                <w:sz w:val="20"/>
                <w:szCs w:val="19"/>
              </w:rPr>
            </w:pPr>
            <w:r w:rsidRPr="00EF6ED2">
              <w:rPr>
                <w:sz w:val="20"/>
                <w:szCs w:val="19"/>
              </w:rPr>
              <w:t>Minimum Criteria for Success:</w:t>
            </w:r>
          </w:p>
          <w:p w14:paraId="6672374B" w14:textId="536E6183" w:rsidR="00E06F48" w:rsidRPr="00EF6ED2" w:rsidRDefault="00930E76" w:rsidP="00351663">
            <w:pPr>
              <w:rPr>
                <w:sz w:val="20"/>
                <w:szCs w:val="19"/>
              </w:rPr>
            </w:pPr>
            <w:r w:rsidRPr="00EF6ED2">
              <w:rPr>
                <w:sz w:val="20"/>
                <w:szCs w:val="19"/>
              </w:rPr>
              <w:t>Paper—75%</w:t>
            </w:r>
          </w:p>
          <w:p w14:paraId="4C9FB13C" w14:textId="0B6DB249" w:rsidR="00930E76" w:rsidRPr="00EF6ED2" w:rsidRDefault="00930E76" w:rsidP="00351663">
            <w:pPr>
              <w:rPr>
                <w:sz w:val="20"/>
                <w:szCs w:val="19"/>
              </w:rPr>
            </w:pPr>
            <w:r w:rsidRPr="00EF6ED2">
              <w:rPr>
                <w:sz w:val="20"/>
                <w:szCs w:val="19"/>
              </w:rPr>
              <w:t>New Media Project—90%</w:t>
            </w:r>
          </w:p>
          <w:p w14:paraId="46C02B30" w14:textId="77777777" w:rsidR="00E06F48" w:rsidRPr="00EF6ED2" w:rsidRDefault="00E06F48" w:rsidP="00351663">
            <w:pPr>
              <w:rPr>
                <w:i/>
                <w:color w:val="0070C0"/>
                <w:sz w:val="20"/>
                <w:szCs w:val="19"/>
              </w:rPr>
            </w:pPr>
          </w:p>
          <w:p w14:paraId="23A5F5F0" w14:textId="77777777" w:rsidR="00E06F48" w:rsidRPr="00EF6ED2" w:rsidRDefault="00E06F48" w:rsidP="00351663">
            <w:pPr>
              <w:rPr>
                <w:sz w:val="20"/>
                <w:szCs w:val="19"/>
              </w:rPr>
            </w:pPr>
            <w:r w:rsidRPr="00EF6ED2">
              <w:rPr>
                <w:sz w:val="20"/>
                <w:szCs w:val="19"/>
              </w:rPr>
              <w:t>Sample:</w:t>
            </w:r>
            <w:r w:rsidR="00930E76" w:rsidRPr="00EF6ED2">
              <w:rPr>
                <w:sz w:val="20"/>
                <w:szCs w:val="19"/>
              </w:rPr>
              <w:t xml:space="preserve"> All students will be assessed.</w:t>
            </w:r>
          </w:p>
          <w:p w14:paraId="514F6A88" w14:textId="3B1563D3" w:rsidR="00EF6ED2" w:rsidRPr="00930E76" w:rsidRDefault="00EF6ED2" w:rsidP="00351663">
            <w:pPr>
              <w:rPr>
                <w:sz w:val="20"/>
              </w:rPr>
            </w:pPr>
          </w:p>
        </w:tc>
        <w:tc>
          <w:tcPr>
            <w:tcW w:w="3561" w:type="dxa"/>
            <w:vMerge w:val="restart"/>
          </w:tcPr>
          <w:p w14:paraId="6EB6CCAE" w14:textId="77777777" w:rsidR="00E06F48" w:rsidRPr="00C01161" w:rsidRDefault="00E06F48" w:rsidP="00351663">
            <w:pPr>
              <w:rPr>
                <w:i/>
                <w:color w:val="0070C0"/>
                <w:sz w:val="20"/>
              </w:rPr>
            </w:pPr>
            <w:r w:rsidRPr="00C01161">
              <w:rPr>
                <w:i/>
                <w:color w:val="0070C0"/>
                <w:sz w:val="20"/>
              </w:rPr>
              <w:t xml:space="preserve">To </w:t>
            </w:r>
            <w:r w:rsidR="00B95595">
              <w:rPr>
                <w:i/>
                <w:color w:val="0070C0"/>
                <w:sz w:val="20"/>
              </w:rPr>
              <w:t>be entered after</w:t>
            </w:r>
            <w:r>
              <w:rPr>
                <w:i/>
                <w:color w:val="0070C0"/>
                <w:sz w:val="20"/>
              </w:rPr>
              <w:t xml:space="preserve"> </w:t>
            </w:r>
            <w:r w:rsidR="00B95595">
              <w:rPr>
                <w:i/>
                <w:color w:val="0070C0"/>
                <w:sz w:val="20"/>
              </w:rPr>
              <w:t xml:space="preserve">each time </w:t>
            </w:r>
            <w:r>
              <w:rPr>
                <w:i/>
                <w:color w:val="0070C0"/>
                <w:sz w:val="20"/>
              </w:rPr>
              <w:t>course</w:t>
            </w:r>
            <w:r w:rsidR="00B95595">
              <w:rPr>
                <w:i/>
                <w:color w:val="0070C0"/>
                <w:sz w:val="20"/>
              </w:rPr>
              <w:t xml:space="preserve"> is taught</w:t>
            </w:r>
          </w:p>
          <w:p w14:paraId="75D710EA" w14:textId="77777777" w:rsidR="00E06F48" w:rsidRPr="003D281E" w:rsidRDefault="00E06F48" w:rsidP="00351663">
            <w:pPr>
              <w:rPr>
                <w:sz w:val="22"/>
              </w:rPr>
            </w:pPr>
          </w:p>
          <w:p w14:paraId="56B0DBD0" w14:textId="77777777" w:rsidR="00E06F48" w:rsidRPr="003D281E" w:rsidRDefault="00E06F48" w:rsidP="00351663">
            <w:pPr>
              <w:rPr>
                <w:sz w:val="22"/>
              </w:rPr>
            </w:pPr>
          </w:p>
          <w:p w14:paraId="59EDAFAD" w14:textId="77777777" w:rsidR="00E06F48" w:rsidRPr="003D281E" w:rsidRDefault="00E06F48" w:rsidP="00351663">
            <w:pPr>
              <w:rPr>
                <w:sz w:val="22"/>
              </w:rPr>
            </w:pPr>
          </w:p>
          <w:p w14:paraId="0E795605" w14:textId="77777777" w:rsidR="00E06F48" w:rsidRPr="003D281E" w:rsidRDefault="00E06F48" w:rsidP="00351663">
            <w:pPr>
              <w:rPr>
                <w:sz w:val="22"/>
              </w:rPr>
            </w:pPr>
          </w:p>
          <w:p w14:paraId="5FE5ACF2" w14:textId="77777777" w:rsidR="00E06F48" w:rsidRPr="003D281E" w:rsidRDefault="00E06F48" w:rsidP="00351663">
            <w:pPr>
              <w:rPr>
                <w:sz w:val="22"/>
              </w:rPr>
            </w:pPr>
          </w:p>
          <w:p w14:paraId="0928A36C" w14:textId="77777777" w:rsidR="00E06F48" w:rsidRPr="003D281E" w:rsidRDefault="00E06F48" w:rsidP="00351663">
            <w:pPr>
              <w:rPr>
                <w:sz w:val="22"/>
              </w:rPr>
            </w:pPr>
          </w:p>
          <w:p w14:paraId="77122219" w14:textId="77777777" w:rsidR="00E06F48" w:rsidRPr="003D281E" w:rsidRDefault="00E06F48" w:rsidP="00351663">
            <w:pPr>
              <w:rPr>
                <w:sz w:val="22"/>
              </w:rPr>
            </w:pPr>
          </w:p>
          <w:p w14:paraId="0DB31E4F" w14:textId="77777777" w:rsidR="00E06F48" w:rsidRPr="003D281E" w:rsidRDefault="00E06F48" w:rsidP="00351663">
            <w:pPr>
              <w:rPr>
                <w:sz w:val="22"/>
              </w:rPr>
            </w:pPr>
          </w:p>
          <w:p w14:paraId="2B9E6EAE" w14:textId="77777777" w:rsidR="00E06F48" w:rsidRPr="003D281E" w:rsidRDefault="00E06F48" w:rsidP="00351663">
            <w:pPr>
              <w:rPr>
                <w:sz w:val="22"/>
              </w:rPr>
            </w:pPr>
          </w:p>
          <w:p w14:paraId="7808C29A" w14:textId="77777777" w:rsidR="00E06F48" w:rsidRPr="003D281E" w:rsidRDefault="00E06F48" w:rsidP="00351663">
            <w:pPr>
              <w:rPr>
                <w:sz w:val="22"/>
              </w:rPr>
            </w:pPr>
          </w:p>
          <w:p w14:paraId="031E9366" w14:textId="77777777" w:rsidR="00E06F48" w:rsidRPr="003D281E" w:rsidRDefault="00E06F48" w:rsidP="00351663">
            <w:pPr>
              <w:rPr>
                <w:sz w:val="22"/>
              </w:rPr>
            </w:pPr>
          </w:p>
          <w:p w14:paraId="47095080" w14:textId="77777777" w:rsidR="00E06F48" w:rsidRPr="003D281E" w:rsidRDefault="00E06F48" w:rsidP="00351663">
            <w:pPr>
              <w:rPr>
                <w:sz w:val="22"/>
              </w:rPr>
            </w:pPr>
          </w:p>
          <w:p w14:paraId="4B620AEE" w14:textId="77777777" w:rsidR="00E06F48" w:rsidRPr="003D281E" w:rsidRDefault="00E06F48" w:rsidP="00351663">
            <w:pPr>
              <w:rPr>
                <w:sz w:val="22"/>
              </w:rPr>
            </w:pPr>
          </w:p>
          <w:p w14:paraId="0B4A216F" w14:textId="77777777" w:rsidR="00E06F48" w:rsidRPr="003D281E" w:rsidRDefault="00E06F48" w:rsidP="00351663">
            <w:pPr>
              <w:rPr>
                <w:sz w:val="22"/>
              </w:rPr>
            </w:pPr>
          </w:p>
          <w:p w14:paraId="35F1520D" w14:textId="77777777" w:rsidR="00E06F48" w:rsidRPr="003D281E" w:rsidRDefault="00E06F48" w:rsidP="00351663">
            <w:pPr>
              <w:rPr>
                <w:sz w:val="22"/>
              </w:rPr>
            </w:pPr>
          </w:p>
          <w:p w14:paraId="05E59571" w14:textId="77777777" w:rsidR="00E06F48" w:rsidRPr="003D281E" w:rsidRDefault="00E06F48" w:rsidP="00351663">
            <w:pPr>
              <w:rPr>
                <w:sz w:val="22"/>
              </w:rPr>
            </w:pPr>
          </w:p>
        </w:tc>
      </w:tr>
      <w:tr w:rsidR="00E06F48" w:rsidRPr="00F632F6" w14:paraId="155C2CB9" w14:textId="77777777" w:rsidTr="00EF6ED2">
        <w:trPr>
          <w:trHeight w:val="260"/>
        </w:trPr>
        <w:tc>
          <w:tcPr>
            <w:tcW w:w="4145" w:type="dxa"/>
          </w:tcPr>
          <w:p w14:paraId="268FDF94" w14:textId="7E9F4F6F" w:rsidR="00E06F48" w:rsidRPr="003D281E" w:rsidRDefault="00E06F48" w:rsidP="00351663">
            <w:pPr>
              <w:rPr>
                <w:b/>
                <w:sz w:val="20"/>
              </w:rPr>
            </w:pPr>
            <w:r>
              <w:rPr>
                <w:b/>
                <w:sz w:val="20"/>
              </w:rPr>
              <w:t>Course Learning Outcome</w:t>
            </w:r>
          </w:p>
        </w:tc>
        <w:tc>
          <w:tcPr>
            <w:tcW w:w="5125" w:type="dxa"/>
            <w:vMerge/>
          </w:tcPr>
          <w:p w14:paraId="7880F95E" w14:textId="77777777" w:rsidR="00E06F48" w:rsidRPr="003D281E" w:rsidRDefault="00E06F48" w:rsidP="00351663">
            <w:pPr>
              <w:rPr>
                <w:sz w:val="22"/>
              </w:rPr>
            </w:pPr>
          </w:p>
        </w:tc>
        <w:tc>
          <w:tcPr>
            <w:tcW w:w="3561" w:type="dxa"/>
            <w:vMerge/>
          </w:tcPr>
          <w:p w14:paraId="06EB8BBB" w14:textId="77777777" w:rsidR="00E06F48" w:rsidRPr="003D281E" w:rsidRDefault="00E06F48" w:rsidP="00351663">
            <w:pPr>
              <w:rPr>
                <w:sz w:val="22"/>
              </w:rPr>
            </w:pPr>
          </w:p>
        </w:tc>
      </w:tr>
      <w:tr w:rsidR="00E06F48" w:rsidRPr="00F632F6" w14:paraId="3AED5DDC" w14:textId="77777777" w:rsidTr="00EF6ED2">
        <w:trPr>
          <w:trHeight w:val="2393"/>
        </w:trPr>
        <w:tc>
          <w:tcPr>
            <w:tcW w:w="4145" w:type="dxa"/>
          </w:tcPr>
          <w:p w14:paraId="0C2C79FF" w14:textId="0903F293" w:rsidR="00E06F48" w:rsidRPr="00930E76" w:rsidRDefault="00930E76" w:rsidP="00930E76">
            <w:pPr>
              <w:rPr>
                <w:sz w:val="20"/>
              </w:rPr>
            </w:pPr>
            <w:r w:rsidRPr="00930E76">
              <w:rPr>
                <w:sz w:val="20"/>
              </w:rPr>
              <w:t>Students will be able to develop and</w:t>
            </w:r>
            <w:r>
              <w:rPr>
                <w:sz w:val="20"/>
              </w:rPr>
              <w:t xml:space="preserve"> </w:t>
            </w:r>
            <w:r w:rsidRPr="00930E76">
              <w:rPr>
                <w:sz w:val="20"/>
              </w:rPr>
              <w:t>defend through argumentation and the presentation of evidence, reasons, examples</w:t>
            </w:r>
            <w:r>
              <w:rPr>
                <w:sz w:val="20"/>
              </w:rPr>
              <w:t>,</w:t>
            </w:r>
            <w:r w:rsidRPr="00930E76">
              <w:rPr>
                <w:sz w:val="20"/>
              </w:rPr>
              <w:t xml:space="preserve"> and response to objec</w:t>
            </w:r>
            <w:r>
              <w:rPr>
                <w:sz w:val="20"/>
              </w:rPr>
              <w:t>tion</w:t>
            </w:r>
            <w:r w:rsidRPr="00930E76">
              <w:rPr>
                <w:sz w:val="20"/>
              </w:rPr>
              <w:t>s, a position on problems of humanity's</w:t>
            </w:r>
            <w:r>
              <w:rPr>
                <w:sz w:val="20"/>
              </w:rPr>
              <w:t xml:space="preserve"> </w:t>
            </w:r>
            <w:r w:rsidRPr="00930E76">
              <w:rPr>
                <w:sz w:val="20"/>
              </w:rPr>
              <w:t>relationship to the environment as they</w:t>
            </w:r>
            <w:r>
              <w:rPr>
                <w:sz w:val="20"/>
              </w:rPr>
              <w:t xml:space="preserve"> </w:t>
            </w:r>
            <w:r w:rsidRPr="00930E76">
              <w:rPr>
                <w:sz w:val="20"/>
              </w:rPr>
              <w:t>arise</w:t>
            </w:r>
            <w:r>
              <w:rPr>
                <w:sz w:val="20"/>
              </w:rPr>
              <w:t xml:space="preserve"> </w:t>
            </w:r>
            <w:r w:rsidRPr="00930E76">
              <w:rPr>
                <w:sz w:val="20"/>
              </w:rPr>
              <w:t xml:space="preserve">in local, </w:t>
            </w:r>
            <w:r>
              <w:rPr>
                <w:sz w:val="20"/>
              </w:rPr>
              <w:t>national</w:t>
            </w:r>
            <w:r w:rsidRPr="00930E76">
              <w:rPr>
                <w:sz w:val="20"/>
              </w:rPr>
              <w:t xml:space="preserve">, </w:t>
            </w:r>
            <w:r>
              <w:rPr>
                <w:sz w:val="20"/>
              </w:rPr>
              <w:t>international</w:t>
            </w:r>
            <w:r w:rsidRPr="00930E76">
              <w:rPr>
                <w:sz w:val="20"/>
              </w:rPr>
              <w:t>,</w:t>
            </w:r>
            <w:r>
              <w:rPr>
                <w:sz w:val="20"/>
              </w:rPr>
              <w:t xml:space="preserve"> </w:t>
            </w:r>
            <w:r w:rsidRPr="00930E76">
              <w:rPr>
                <w:sz w:val="20"/>
              </w:rPr>
              <w:t>and global contexts.</w:t>
            </w:r>
          </w:p>
        </w:tc>
        <w:tc>
          <w:tcPr>
            <w:tcW w:w="5125" w:type="dxa"/>
            <w:vMerge/>
          </w:tcPr>
          <w:p w14:paraId="2150D560" w14:textId="77777777" w:rsidR="00E06F48" w:rsidRPr="003D281E" w:rsidRDefault="00E06F48" w:rsidP="00351663">
            <w:pPr>
              <w:rPr>
                <w:sz w:val="22"/>
              </w:rPr>
            </w:pPr>
          </w:p>
        </w:tc>
        <w:tc>
          <w:tcPr>
            <w:tcW w:w="3561" w:type="dxa"/>
            <w:vMerge/>
          </w:tcPr>
          <w:p w14:paraId="35167E05" w14:textId="77777777" w:rsidR="00E06F48" w:rsidRPr="003D281E" w:rsidRDefault="00E06F48" w:rsidP="00351663">
            <w:pPr>
              <w:rPr>
                <w:sz w:val="22"/>
              </w:rPr>
            </w:pPr>
          </w:p>
        </w:tc>
      </w:tr>
      <w:tr w:rsidR="00E06F48" w:rsidRPr="00F632F6" w14:paraId="2991C268" w14:textId="77777777">
        <w:trPr>
          <w:trHeight w:val="260"/>
        </w:trPr>
        <w:tc>
          <w:tcPr>
            <w:tcW w:w="12831" w:type="dxa"/>
            <w:gridSpan w:val="3"/>
          </w:tcPr>
          <w:p w14:paraId="3F3684CF"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2787CE00" w14:textId="77777777">
        <w:trPr>
          <w:trHeight w:val="1664"/>
        </w:trPr>
        <w:tc>
          <w:tcPr>
            <w:tcW w:w="12831" w:type="dxa"/>
            <w:gridSpan w:val="3"/>
          </w:tcPr>
          <w:p w14:paraId="57DBD504" w14:textId="77777777" w:rsidR="00E06F48" w:rsidRPr="00C01161" w:rsidRDefault="00E06F48" w:rsidP="00B95595">
            <w:pPr>
              <w:rPr>
                <w:i/>
                <w:color w:val="0070C0"/>
                <w:sz w:val="20"/>
              </w:rPr>
            </w:pPr>
            <w:r w:rsidRPr="00C01161">
              <w:rPr>
                <w:i/>
                <w:color w:val="0070C0"/>
                <w:sz w:val="20"/>
              </w:rPr>
              <w:t xml:space="preserve">To be entered </w:t>
            </w:r>
            <w:r w:rsidR="00B95595">
              <w:rPr>
                <w:i/>
                <w:color w:val="0070C0"/>
                <w:sz w:val="20"/>
              </w:rPr>
              <w:t>after each time course is taught</w:t>
            </w:r>
          </w:p>
        </w:tc>
      </w:tr>
      <w:tr w:rsidR="00E06F48" w:rsidRPr="00F632F6" w14:paraId="10BBA699" w14:textId="77777777" w:rsidTr="00EF6ED2">
        <w:trPr>
          <w:trHeight w:val="305"/>
          <w:tblHeader/>
        </w:trPr>
        <w:tc>
          <w:tcPr>
            <w:tcW w:w="4145" w:type="dxa"/>
          </w:tcPr>
          <w:p w14:paraId="2275A809" w14:textId="77777777" w:rsidR="00E06F48" w:rsidRPr="003D281E" w:rsidRDefault="00E06F48" w:rsidP="00351663">
            <w:pPr>
              <w:rPr>
                <w:rFonts w:cs="Arial"/>
                <w:b/>
                <w:sz w:val="20"/>
              </w:rPr>
            </w:pPr>
            <w:r w:rsidRPr="003D281E">
              <w:rPr>
                <w:rFonts w:cs="Arial"/>
                <w:b/>
                <w:sz w:val="20"/>
              </w:rPr>
              <w:lastRenderedPageBreak/>
              <w:t xml:space="preserve">Global Learning </w:t>
            </w:r>
            <w:r>
              <w:rPr>
                <w:rFonts w:cs="Arial"/>
                <w:b/>
                <w:sz w:val="20"/>
              </w:rPr>
              <w:t>Student Learning Outcome Addressed</w:t>
            </w:r>
          </w:p>
        </w:tc>
        <w:tc>
          <w:tcPr>
            <w:tcW w:w="5125" w:type="dxa"/>
          </w:tcPr>
          <w:p w14:paraId="16BC21EF" w14:textId="77777777" w:rsidR="00E06F48" w:rsidRPr="003D281E" w:rsidRDefault="00E06F48" w:rsidP="00351663">
            <w:pPr>
              <w:rPr>
                <w:rFonts w:cs="Arial"/>
                <w:b/>
                <w:sz w:val="20"/>
              </w:rPr>
            </w:pPr>
            <w:r w:rsidRPr="003D281E">
              <w:rPr>
                <w:rFonts w:cs="Arial"/>
                <w:b/>
                <w:sz w:val="20"/>
              </w:rPr>
              <w:t>Assessment Method</w:t>
            </w:r>
          </w:p>
        </w:tc>
        <w:tc>
          <w:tcPr>
            <w:tcW w:w="3561" w:type="dxa"/>
          </w:tcPr>
          <w:p w14:paraId="4A6E9E4C"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32AB8E2E" w14:textId="77777777" w:rsidTr="00EF6ED2">
        <w:trPr>
          <w:trHeight w:val="1140"/>
        </w:trPr>
        <w:tc>
          <w:tcPr>
            <w:tcW w:w="4145" w:type="dxa"/>
          </w:tcPr>
          <w:p w14:paraId="09F2FF05" w14:textId="77777777" w:rsidR="00E06F48" w:rsidRPr="003D281E" w:rsidRDefault="00E06F48" w:rsidP="00351663">
            <w:pPr>
              <w:rPr>
                <w:b/>
                <w:color w:val="0070C0"/>
                <w:sz w:val="22"/>
                <w:u w:val="single"/>
              </w:rPr>
            </w:pPr>
          </w:p>
          <w:p w14:paraId="4A2E2893" w14:textId="77777777" w:rsidR="00E06F48" w:rsidRPr="00E06F48" w:rsidRDefault="00E06F48" w:rsidP="00351663">
            <w:pPr>
              <w:rPr>
                <w:sz w:val="20"/>
              </w:rPr>
            </w:pPr>
            <w:r w:rsidRPr="00E06F48">
              <w:rPr>
                <w:b/>
                <w:sz w:val="20"/>
                <w:u w:val="single"/>
              </w:rPr>
              <w:t>Global Perspective</w:t>
            </w:r>
            <w:r w:rsidRPr="00E06F48">
              <w:rPr>
                <w:b/>
                <w:sz w:val="20"/>
              </w:rPr>
              <w:t xml:space="preserve">: </w:t>
            </w:r>
            <w:r w:rsidR="003F3DB7">
              <w:rPr>
                <w:sz w:val="20"/>
              </w:rPr>
              <w:t xml:space="preserve">Students will be able to </w:t>
            </w:r>
            <w:r w:rsidR="00C85AD3">
              <w:rPr>
                <w:sz w:val="20"/>
              </w:rPr>
              <w:t>conduct</w:t>
            </w:r>
            <w:r w:rsidRPr="00E06F48">
              <w:rPr>
                <w:sz w:val="20"/>
              </w:rPr>
              <w:t xml:space="preserve"> a multi-perspective analysis of local, global, international, and intercultural problems</w:t>
            </w:r>
            <w:r w:rsidR="003F3DB7">
              <w:rPr>
                <w:sz w:val="20"/>
              </w:rPr>
              <w:t>.</w:t>
            </w:r>
          </w:p>
          <w:p w14:paraId="67D76D5C" w14:textId="77777777" w:rsidR="00E06F48" w:rsidRPr="003D281E" w:rsidRDefault="00E06F48" w:rsidP="00351663">
            <w:pPr>
              <w:rPr>
                <w:b/>
                <w:color w:val="0070C0"/>
                <w:sz w:val="22"/>
                <w:u w:val="single"/>
              </w:rPr>
            </w:pPr>
          </w:p>
        </w:tc>
        <w:tc>
          <w:tcPr>
            <w:tcW w:w="5125" w:type="dxa"/>
            <w:vMerge w:val="restart"/>
          </w:tcPr>
          <w:p w14:paraId="4E8B5A15" w14:textId="77777777" w:rsidR="00E06F48" w:rsidRPr="00905CCE" w:rsidRDefault="00E06F48" w:rsidP="00351663">
            <w:pPr>
              <w:rPr>
                <w:sz w:val="20"/>
              </w:rPr>
            </w:pPr>
            <w:r w:rsidRPr="00905CCE">
              <w:rPr>
                <w:sz w:val="20"/>
              </w:rPr>
              <w:t>Assessment Activity/Artifact:</w:t>
            </w:r>
          </w:p>
          <w:p w14:paraId="2184828C" w14:textId="77777777" w:rsidR="00695644" w:rsidRPr="00930E76" w:rsidRDefault="00695644" w:rsidP="00695644">
            <w:pPr>
              <w:rPr>
                <w:sz w:val="19"/>
                <w:szCs w:val="19"/>
              </w:rPr>
            </w:pPr>
            <w:r w:rsidRPr="00930E76">
              <w:rPr>
                <w:sz w:val="19"/>
                <w:szCs w:val="19"/>
              </w:rPr>
              <w:t>1. Research Paper—The research paper should be 10-12 pages and develop a position that engages a timely issue of environmental concern that emerges from reflection on course readings and course-embedded essential questions. Papers should demonstrate clarity and coherence of exposition, comprehension of ideas and concepts, quality of research, and rigor of analysis and argumentation. Students must meet with the professor to get approval for their proposed paper topic.</w:t>
            </w:r>
          </w:p>
          <w:p w14:paraId="530BB48A" w14:textId="5DFB5EB4" w:rsidR="00E06F48" w:rsidRPr="00695644" w:rsidRDefault="00695644" w:rsidP="00351663">
            <w:pPr>
              <w:rPr>
                <w:sz w:val="20"/>
              </w:rPr>
            </w:pPr>
            <w:r>
              <w:rPr>
                <w:sz w:val="20"/>
              </w:rPr>
              <w:t>2. Final Exam—The final exam should demonstrate the student’s knowledge of course-embedded essential questions, course readings, and the ability to address those questions and readings in well-structured and reflective essays.</w:t>
            </w:r>
          </w:p>
          <w:p w14:paraId="08E69090" w14:textId="77777777" w:rsidR="00E06F48" w:rsidRDefault="00E06F48" w:rsidP="00351663">
            <w:pPr>
              <w:rPr>
                <w:sz w:val="20"/>
              </w:rPr>
            </w:pPr>
          </w:p>
          <w:p w14:paraId="30D8C759" w14:textId="77777777" w:rsidR="00EF6ED2" w:rsidRPr="00905CCE" w:rsidRDefault="00EF6ED2" w:rsidP="00351663">
            <w:pPr>
              <w:rPr>
                <w:sz w:val="20"/>
              </w:rPr>
            </w:pPr>
          </w:p>
          <w:p w14:paraId="10449FBC" w14:textId="77777777" w:rsidR="00E06F48" w:rsidRPr="00905CCE" w:rsidRDefault="00E06F48" w:rsidP="00351663">
            <w:pPr>
              <w:rPr>
                <w:sz w:val="20"/>
              </w:rPr>
            </w:pPr>
            <w:r w:rsidRPr="00905CCE">
              <w:rPr>
                <w:sz w:val="20"/>
              </w:rPr>
              <w:t>Evaluation Process:</w:t>
            </w:r>
          </w:p>
          <w:p w14:paraId="1A9DB4E3" w14:textId="0F6CF6E9" w:rsidR="00E06F48" w:rsidRDefault="00695644" w:rsidP="00351663">
            <w:pPr>
              <w:rPr>
                <w:sz w:val="20"/>
              </w:rPr>
            </w:pPr>
            <w:r>
              <w:rPr>
                <w:sz w:val="20"/>
              </w:rPr>
              <w:t>Rubrics</w:t>
            </w:r>
          </w:p>
          <w:p w14:paraId="2F31380A" w14:textId="77777777" w:rsidR="00E06F48" w:rsidRDefault="00E06F48" w:rsidP="00351663">
            <w:pPr>
              <w:rPr>
                <w:sz w:val="20"/>
              </w:rPr>
            </w:pPr>
          </w:p>
          <w:p w14:paraId="07645CA4" w14:textId="77777777" w:rsidR="00EF6ED2" w:rsidRDefault="00EF6ED2" w:rsidP="00351663">
            <w:pPr>
              <w:rPr>
                <w:sz w:val="20"/>
              </w:rPr>
            </w:pPr>
          </w:p>
          <w:p w14:paraId="2DE590D4" w14:textId="77777777" w:rsidR="00E06F48" w:rsidRPr="00905CCE" w:rsidRDefault="00E06F48" w:rsidP="00351663">
            <w:pPr>
              <w:rPr>
                <w:sz w:val="20"/>
              </w:rPr>
            </w:pPr>
            <w:r w:rsidRPr="00905CCE">
              <w:rPr>
                <w:sz w:val="20"/>
              </w:rPr>
              <w:t>Minimum Criteria for Success:</w:t>
            </w:r>
          </w:p>
          <w:p w14:paraId="5AF1D108" w14:textId="6249021D" w:rsidR="00E06F48" w:rsidRPr="00695644" w:rsidRDefault="00695644" w:rsidP="00351663">
            <w:pPr>
              <w:rPr>
                <w:sz w:val="20"/>
              </w:rPr>
            </w:pPr>
            <w:r w:rsidRPr="00695644">
              <w:rPr>
                <w:sz w:val="20"/>
              </w:rPr>
              <w:t>75%</w:t>
            </w:r>
          </w:p>
          <w:p w14:paraId="09ED0CB5" w14:textId="77777777" w:rsidR="00E06F48" w:rsidRDefault="00E06F48" w:rsidP="00351663">
            <w:pPr>
              <w:rPr>
                <w:i/>
                <w:color w:val="0070C0"/>
                <w:sz w:val="20"/>
              </w:rPr>
            </w:pPr>
          </w:p>
          <w:p w14:paraId="3042BD5C" w14:textId="77777777" w:rsidR="00EF6ED2" w:rsidRDefault="00EF6ED2" w:rsidP="00351663">
            <w:pPr>
              <w:rPr>
                <w:i/>
                <w:color w:val="0070C0"/>
                <w:sz w:val="20"/>
              </w:rPr>
            </w:pPr>
          </w:p>
          <w:p w14:paraId="7070809E" w14:textId="0F677B78" w:rsidR="00E06F48" w:rsidRDefault="00E06F48" w:rsidP="00351663">
            <w:pPr>
              <w:rPr>
                <w:sz w:val="20"/>
              </w:rPr>
            </w:pPr>
            <w:r>
              <w:rPr>
                <w:sz w:val="20"/>
              </w:rPr>
              <w:t>Sample:</w:t>
            </w:r>
            <w:r w:rsidR="00695644">
              <w:rPr>
                <w:sz w:val="20"/>
              </w:rPr>
              <w:t xml:space="preserve"> All students will be assessed.</w:t>
            </w:r>
          </w:p>
          <w:p w14:paraId="162EC324" w14:textId="77777777" w:rsidR="00EF6ED2" w:rsidRPr="00695644" w:rsidRDefault="00EF6ED2" w:rsidP="00351663">
            <w:pPr>
              <w:rPr>
                <w:sz w:val="20"/>
              </w:rPr>
            </w:pPr>
          </w:p>
          <w:p w14:paraId="27031866" w14:textId="77777777" w:rsidR="00E06F48" w:rsidRPr="00A80501" w:rsidRDefault="00E06F48" w:rsidP="00351663">
            <w:pPr>
              <w:rPr>
                <w:i/>
                <w:color w:val="0070C0"/>
                <w:sz w:val="22"/>
              </w:rPr>
            </w:pPr>
          </w:p>
        </w:tc>
        <w:tc>
          <w:tcPr>
            <w:tcW w:w="3561" w:type="dxa"/>
            <w:vMerge w:val="restart"/>
          </w:tcPr>
          <w:p w14:paraId="3CCBC338" w14:textId="77777777" w:rsidR="00B95595" w:rsidRPr="00C01161" w:rsidRDefault="00B95595" w:rsidP="00B95595">
            <w:pPr>
              <w:rPr>
                <w:i/>
                <w:color w:val="0070C0"/>
                <w:sz w:val="20"/>
              </w:rPr>
            </w:pPr>
            <w:r w:rsidRPr="00C01161">
              <w:rPr>
                <w:i/>
                <w:color w:val="0070C0"/>
                <w:sz w:val="20"/>
              </w:rPr>
              <w:t xml:space="preserve">To </w:t>
            </w:r>
            <w:r>
              <w:rPr>
                <w:i/>
                <w:color w:val="0070C0"/>
                <w:sz w:val="20"/>
              </w:rPr>
              <w:t>be entered after each time course is taught</w:t>
            </w:r>
          </w:p>
          <w:p w14:paraId="700CFDBA" w14:textId="77777777" w:rsidR="00B95595" w:rsidRPr="003D281E" w:rsidRDefault="00B95595" w:rsidP="00B95595">
            <w:pPr>
              <w:rPr>
                <w:sz w:val="22"/>
              </w:rPr>
            </w:pPr>
          </w:p>
          <w:p w14:paraId="3D6EC63A" w14:textId="77777777" w:rsidR="00E06F48" w:rsidRPr="003D281E" w:rsidRDefault="00E06F48" w:rsidP="00351663">
            <w:pPr>
              <w:rPr>
                <w:sz w:val="22"/>
              </w:rPr>
            </w:pPr>
          </w:p>
          <w:p w14:paraId="5DB76A12" w14:textId="77777777" w:rsidR="00E06F48" w:rsidRPr="003D281E" w:rsidRDefault="00E06F48" w:rsidP="00351663">
            <w:pPr>
              <w:rPr>
                <w:sz w:val="22"/>
              </w:rPr>
            </w:pPr>
          </w:p>
          <w:p w14:paraId="606D2DEC" w14:textId="77777777" w:rsidR="00E06F48" w:rsidRPr="003D281E" w:rsidRDefault="00E06F48" w:rsidP="00351663">
            <w:pPr>
              <w:rPr>
                <w:sz w:val="22"/>
              </w:rPr>
            </w:pPr>
          </w:p>
          <w:p w14:paraId="57879A76" w14:textId="77777777" w:rsidR="00E06F48" w:rsidRPr="003D281E" w:rsidRDefault="00E06F48" w:rsidP="00351663">
            <w:pPr>
              <w:rPr>
                <w:sz w:val="22"/>
              </w:rPr>
            </w:pPr>
          </w:p>
          <w:p w14:paraId="083D9802" w14:textId="77777777" w:rsidR="00E06F48" w:rsidRPr="003D281E" w:rsidRDefault="00E06F48" w:rsidP="00351663">
            <w:pPr>
              <w:rPr>
                <w:sz w:val="22"/>
              </w:rPr>
            </w:pPr>
          </w:p>
          <w:p w14:paraId="3DFD30DC" w14:textId="77777777" w:rsidR="00E06F48" w:rsidRPr="003D281E" w:rsidRDefault="00E06F48" w:rsidP="00351663">
            <w:pPr>
              <w:rPr>
                <w:sz w:val="22"/>
              </w:rPr>
            </w:pPr>
          </w:p>
          <w:p w14:paraId="3548413D" w14:textId="77777777" w:rsidR="00E06F48" w:rsidRPr="003D281E" w:rsidRDefault="00E06F48" w:rsidP="00351663">
            <w:pPr>
              <w:rPr>
                <w:sz w:val="22"/>
              </w:rPr>
            </w:pPr>
          </w:p>
          <w:p w14:paraId="2FFB886B" w14:textId="77777777" w:rsidR="00E06F48" w:rsidRPr="003D281E" w:rsidRDefault="00E06F48" w:rsidP="00351663">
            <w:pPr>
              <w:rPr>
                <w:sz w:val="22"/>
              </w:rPr>
            </w:pPr>
          </w:p>
          <w:p w14:paraId="5FAD40BE" w14:textId="77777777" w:rsidR="00E06F48" w:rsidRPr="003D281E" w:rsidRDefault="00E06F48" w:rsidP="00351663">
            <w:pPr>
              <w:rPr>
                <w:sz w:val="22"/>
              </w:rPr>
            </w:pPr>
          </w:p>
          <w:p w14:paraId="1499AAFE" w14:textId="77777777" w:rsidR="00E06F48" w:rsidRPr="003D281E" w:rsidRDefault="00E06F48" w:rsidP="00351663">
            <w:pPr>
              <w:rPr>
                <w:sz w:val="22"/>
              </w:rPr>
            </w:pPr>
          </w:p>
          <w:p w14:paraId="66419050" w14:textId="77777777" w:rsidR="00E06F48" w:rsidRPr="003D281E" w:rsidRDefault="00E06F48" w:rsidP="00351663">
            <w:pPr>
              <w:rPr>
                <w:sz w:val="22"/>
              </w:rPr>
            </w:pPr>
          </w:p>
          <w:p w14:paraId="7C4A362F" w14:textId="77777777" w:rsidR="00E06F48" w:rsidRPr="003D281E" w:rsidRDefault="00E06F48" w:rsidP="00351663">
            <w:pPr>
              <w:rPr>
                <w:sz w:val="22"/>
              </w:rPr>
            </w:pPr>
          </w:p>
          <w:p w14:paraId="460DA335" w14:textId="77777777" w:rsidR="00E06F48" w:rsidRPr="003D281E" w:rsidRDefault="00E06F48" w:rsidP="00351663">
            <w:pPr>
              <w:rPr>
                <w:sz w:val="22"/>
              </w:rPr>
            </w:pPr>
          </w:p>
          <w:p w14:paraId="143B0518" w14:textId="77777777" w:rsidR="00E06F48" w:rsidRPr="003D281E" w:rsidRDefault="00E06F48" w:rsidP="00351663">
            <w:pPr>
              <w:rPr>
                <w:sz w:val="22"/>
              </w:rPr>
            </w:pPr>
          </w:p>
          <w:p w14:paraId="373F1F38" w14:textId="77777777" w:rsidR="00E06F48" w:rsidRPr="003D281E" w:rsidRDefault="00E06F48" w:rsidP="00351663">
            <w:pPr>
              <w:rPr>
                <w:sz w:val="22"/>
              </w:rPr>
            </w:pPr>
          </w:p>
          <w:p w14:paraId="0B9D7559" w14:textId="77777777" w:rsidR="00E06F48" w:rsidRPr="003D281E" w:rsidRDefault="00E06F48" w:rsidP="00351663">
            <w:pPr>
              <w:rPr>
                <w:sz w:val="22"/>
              </w:rPr>
            </w:pPr>
          </w:p>
        </w:tc>
      </w:tr>
      <w:tr w:rsidR="00E06F48" w:rsidRPr="00F632F6" w14:paraId="56E5860A" w14:textId="77777777" w:rsidTr="00EF6ED2">
        <w:trPr>
          <w:trHeight w:val="260"/>
        </w:trPr>
        <w:tc>
          <w:tcPr>
            <w:tcW w:w="4145" w:type="dxa"/>
          </w:tcPr>
          <w:p w14:paraId="7A7A530C" w14:textId="77777777" w:rsidR="00E06F48" w:rsidRPr="003D281E" w:rsidRDefault="00E06F48" w:rsidP="00351663">
            <w:pPr>
              <w:rPr>
                <w:b/>
                <w:sz w:val="20"/>
              </w:rPr>
            </w:pPr>
            <w:r>
              <w:rPr>
                <w:b/>
                <w:sz w:val="20"/>
              </w:rPr>
              <w:t>Course Learning Outcome</w:t>
            </w:r>
          </w:p>
        </w:tc>
        <w:tc>
          <w:tcPr>
            <w:tcW w:w="5125" w:type="dxa"/>
            <w:vMerge/>
          </w:tcPr>
          <w:p w14:paraId="41D0F97B" w14:textId="77777777" w:rsidR="00E06F48" w:rsidRPr="003D281E" w:rsidRDefault="00E06F48" w:rsidP="00351663">
            <w:pPr>
              <w:rPr>
                <w:sz w:val="22"/>
              </w:rPr>
            </w:pPr>
          </w:p>
        </w:tc>
        <w:tc>
          <w:tcPr>
            <w:tcW w:w="3561" w:type="dxa"/>
            <w:vMerge/>
          </w:tcPr>
          <w:p w14:paraId="08FFC2EC" w14:textId="77777777" w:rsidR="00E06F48" w:rsidRPr="003D281E" w:rsidRDefault="00E06F48" w:rsidP="00351663">
            <w:pPr>
              <w:rPr>
                <w:sz w:val="22"/>
              </w:rPr>
            </w:pPr>
          </w:p>
        </w:tc>
      </w:tr>
      <w:tr w:rsidR="00E06F48" w:rsidRPr="00F632F6" w14:paraId="3523A353" w14:textId="77777777" w:rsidTr="00EF6ED2">
        <w:trPr>
          <w:trHeight w:val="2393"/>
        </w:trPr>
        <w:tc>
          <w:tcPr>
            <w:tcW w:w="4145" w:type="dxa"/>
          </w:tcPr>
          <w:p w14:paraId="3E541137" w14:textId="5DEBA3B3" w:rsidR="00E06F48" w:rsidRPr="00695644" w:rsidRDefault="00695644" w:rsidP="00351663">
            <w:pPr>
              <w:rPr>
                <w:sz w:val="20"/>
              </w:rPr>
            </w:pPr>
            <w:r>
              <w:rPr>
                <w:sz w:val="20"/>
              </w:rPr>
              <w:t>Students will be able to analyze various perspectives on environmental philosophies in terms of their essential concepts, assumptions, and justifications.</w:t>
            </w:r>
          </w:p>
        </w:tc>
        <w:tc>
          <w:tcPr>
            <w:tcW w:w="5125" w:type="dxa"/>
            <w:vMerge/>
          </w:tcPr>
          <w:p w14:paraId="3A252DD1" w14:textId="77777777" w:rsidR="00E06F48" w:rsidRPr="003D281E" w:rsidRDefault="00E06F48" w:rsidP="00351663">
            <w:pPr>
              <w:rPr>
                <w:sz w:val="22"/>
              </w:rPr>
            </w:pPr>
          </w:p>
        </w:tc>
        <w:tc>
          <w:tcPr>
            <w:tcW w:w="3561" w:type="dxa"/>
            <w:vMerge/>
          </w:tcPr>
          <w:p w14:paraId="3F5B85AA" w14:textId="77777777" w:rsidR="00E06F48" w:rsidRPr="003D281E" w:rsidRDefault="00E06F48" w:rsidP="00351663">
            <w:pPr>
              <w:rPr>
                <w:sz w:val="22"/>
              </w:rPr>
            </w:pPr>
          </w:p>
        </w:tc>
      </w:tr>
      <w:tr w:rsidR="00E06F48" w:rsidRPr="00F632F6" w14:paraId="57CFB5DC" w14:textId="77777777">
        <w:trPr>
          <w:trHeight w:val="260"/>
        </w:trPr>
        <w:tc>
          <w:tcPr>
            <w:tcW w:w="12831" w:type="dxa"/>
            <w:gridSpan w:val="3"/>
          </w:tcPr>
          <w:p w14:paraId="333D7574"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2098F156" w14:textId="77777777">
        <w:trPr>
          <w:trHeight w:val="1664"/>
        </w:trPr>
        <w:tc>
          <w:tcPr>
            <w:tcW w:w="12831" w:type="dxa"/>
            <w:gridSpan w:val="3"/>
          </w:tcPr>
          <w:p w14:paraId="1B00E870" w14:textId="77777777" w:rsidR="00E06F48" w:rsidRDefault="007821C4" w:rsidP="00351663">
            <w:pPr>
              <w:rPr>
                <w:i/>
                <w:color w:val="0070C0"/>
                <w:sz w:val="20"/>
              </w:rPr>
            </w:pPr>
            <w:r w:rsidRPr="00C01161">
              <w:rPr>
                <w:i/>
                <w:color w:val="0070C0"/>
                <w:sz w:val="20"/>
              </w:rPr>
              <w:t xml:space="preserve">To be entered </w:t>
            </w:r>
            <w:r>
              <w:rPr>
                <w:i/>
                <w:color w:val="0070C0"/>
                <w:sz w:val="20"/>
              </w:rPr>
              <w:t>after each time course is taught</w:t>
            </w:r>
          </w:p>
          <w:p w14:paraId="0CE1D88C" w14:textId="77777777" w:rsidR="00EF6ED2" w:rsidRDefault="00EF6ED2" w:rsidP="00351663">
            <w:pPr>
              <w:rPr>
                <w:i/>
                <w:color w:val="0070C0"/>
                <w:sz w:val="20"/>
              </w:rPr>
            </w:pPr>
          </w:p>
          <w:p w14:paraId="7911161C" w14:textId="77777777" w:rsidR="00EF6ED2" w:rsidRDefault="00EF6ED2" w:rsidP="00351663">
            <w:pPr>
              <w:rPr>
                <w:i/>
                <w:color w:val="0070C0"/>
                <w:sz w:val="20"/>
              </w:rPr>
            </w:pPr>
            <w:bookmarkStart w:id="0" w:name="_GoBack"/>
            <w:bookmarkEnd w:id="0"/>
          </w:p>
          <w:p w14:paraId="1F8A1793" w14:textId="77777777" w:rsidR="00EF6ED2" w:rsidRDefault="00EF6ED2" w:rsidP="00351663">
            <w:pPr>
              <w:rPr>
                <w:i/>
                <w:color w:val="0070C0"/>
                <w:sz w:val="20"/>
              </w:rPr>
            </w:pPr>
          </w:p>
          <w:p w14:paraId="0FB72F5B" w14:textId="77777777" w:rsidR="00EF6ED2" w:rsidRDefault="00EF6ED2" w:rsidP="00351663">
            <w:pPr>
              <w:rPr>
                <w:i/>
                <w:color w:val="0070C0"/>
                <w:sz w:val="20"/>
              </w:rPr>
            </w:pPr>
          </w:p>
          <w:p w14:paraId="01A07E72" w14:textId="77777777" w:rsidR="00EF6ED2" w:rsidRDefault="00EF6ED2" w:rsidP="00351663">
            <w:pPr>
              <w:rPr>
                <w:i/>
                <w:color w:val="0070C0"/>
                <w:sz w:val="20"/>
              </w:rPr>
            </w:pPr>
          </w:p>
          <w:p w14:paraId="5680A724" w14:textId="77777777" w:rsidR="00EF6ED2" w:rsidRPr="00C01161" w:rsidRDefault="00EF6ED2" w:rsidP="00351663">
            <w:pPr>
              <w:rPr>
                <w:i/>
                <w:color w:val="0070C0"/>
                <w:sz w:val="20"/>
              </w:rPr>
            </w:pPr>
          </w:p>
        </w:tc>
      </w:tr>
      <w:tr w:rsidR="00E06F48" w:rsidRPr="00F632F6" w14:paraId="7CEE1F7C" w14:textId="77777777" w:rsidTr="00EF6ED2">
        <w:trPr>
          <w:trHeight w:val="305"/>
          <w:tblHeader/>
        </w:trPr>
        <w:tc>
          <w:tcPr>
            <w:tcW w:w="4145" w:type="dxa"/>
          </w:tcPr>
          <w:p w14:paraId="071D6945" w14:textId="77777777" w:rsidR="00E06F48" w:rsidRPr="003D281E" w:rsidRDefault="00E06F48" w:rsidP="00351663">
            <w:pPr>
              <w:rPr>
                <w:rFonts w:cs="Arial"/>
                <w:b/>
                <w:sz w:val="20"/>
              </w:rPr>
            </w:pPr>
            <w:r w:rsidRPr="003D281E">
              <w:rPr>
                <w:rFonts w:cs="Arial"/>
                <w:b/>
                <w:sz w:val="20"/>
              </w:rPr>
              <w:lastRenderedPageBreak/>
              <w:t xml:space="preserve">Global Learning </w:t>
            </w:r>
            <w:r>
              <w:rPr>
                <w:rFonts w:cs="Arial"/>
                <w:b/>
                <w:sz w:val="20"/>
              </w:rPr>
              <w:t>Student Learning Outcome Addressed</w:t>
            </w:r>
          </w:p>
        </w:tc>
        <w:tc>
          <w:tcPr>
            <w:tcW w:w="5125" w:type="dxa"/>
          </w:tcPr>
          <w:p w14:paraId="0E5C1E16" w14:textId="77777777" w:rsidR="00E06F48" w:rsidRPr="003D281E" w:rsidRDefault="00E06F48" w:rsidP="00351663">
            <w:pPr>
              <w:rPr>
                <w:rFonts w:cs="Arial"/>
                <w:b/>
                <w:sz w:val="20"/>
              </w:rPr>
            </w:pPr>
            <w:r w:rsidRPr="003D281E">
              <w:rPr>
                <w:rFonts w:cs="Arial"/>
                <w:b/>
                <w:sz w:val="20"/>
              </w:rPr>
              <w:t>Assessment Method</w:t>
            </w:r>
          </w:p>
        </w:tc>
        <w:tc>
          <w:tcPr>
            <w:tcW w:w="3561" w:type="dxa"/>
          </w:tcPr>
          <w:p w14:paraId="7EFAF74C"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1A29FCF4" w14:textId="77777777" w:rsidTr="00EF6ED2">
        <w:trPr>
          <w:trHeight w:val="1140"/>
        </w:trPr>
        <w:tc>
          <w:tcPr>
            <w:tcW w:w="4145" w:type="dxa"/>
          </w:tcPr>
          <w:p w14:paraId="563AC212" w14:textId="77777777" w:rsidR="00E06F48" w:rsidRDefault="00E06F48" w:rsidP="00351663">
            <w:pPr>
              <w:rPr>
                <w:b/>
                <w:sz w:val="20"/>
                <w:u w:val="single"/>
              </w:rPr>
            </w:pPr>
          </w:p>
          <w:p w14:paraId="27340747" w14:textId="77777777" w:rsidR="00E06F48" w:rsidRPr="003F3DB7" w:rsidRDefault="00E06F48" w:rsidP="00351663">
            <w:pPr>
              <w:rPr>
                <w:color w:val="0070C0"/>
                <w:sz w:val="22"/>
              </w:rPr>
            </w:pPr>
            <w:r w:rsidRPr="00E06F48">
              <w:rPr>
                <w:b/>
                <w:sz w:val="20"/>
                <w:u w:val="single"/>
              </w:rPr>
              <w:t>Global Engagement</w:t>
            </w:r>
            <w:r w:rsidRPr="00E06F48">
              <w:rPr>
                <w:b/>
                <w:sz w:val="20"/>
              </w:rPr>
              <w:t xml:space="preserve">: </w:t>
            </w:r>
            <w:r w:rsidR="003F3DB7">
              <w:rPr>
                <w:sz w:val="20"/>
              </w:rPr>
              <w:t>Students will be able to demonstrate w</w:t>
            </w:r>
            <w:r w:rsidRPr="00E06F48">
              <w:rPr>
                <w:sz w:val="20"/>
              </w:rPr>
              <w:t>illingness to engage in local, global, international, and intercultural problem solving</w:t>
            </w:r>
            <w:r w:rsidR="003F3DB7">
              <w:rPr>
                <w:sz w:val="20"/>
              </w:rPr>
              <w:t>.</w:t>
            </w:r>
          </w:p>
          <w:p w14:paraId="1208075D" w14:textId="77777777" w:rsidR="00E06F48" w:rsidRPr="003D281E" w:rsidRDefault="00E06F48" w:rsidP="00351663">
            <w:pPr>
              <w:rPr>
                <w:b/>
                <w:color w:val="0070C0"/>
                <w:sz w:val="22"/>
                <w:u w:val="single"/>
              </w:rPr>
            </w:pPr>
          </w:p>
        </w:tc>
        <w:tc>
          <w:tcPr>
            <w:tcW w:w="5125" w:type="dxa"/>
            <w:vMerge w:val="restart"/>
          </w:tcPr>
          <w:p w14:paraId="5D4BA2B6" w14:textId="77777777" w:rsidR="00695644" w:rsidRPr="00EF6ED2" w:rsidRDefault="00695644" w:rsidP="00695644">
            <w:pPr>
              <w:rPr>
                <w:sz w:val="20"/>
                <w:szCs w:val="18"/>
              </w:rPr>
            </w:pPr>
            <w:r w:rsidRPr="00EF6ED2">
              <w:rPr>
                <w:sz w:val="20"/>
                <w:szCs w:val="18"/>
              </w:rPr>
              <w:t>1. Research Paper—The research paper should be 10-12 pages and develop a position that engages a timely issue of environmental concern that emerges from reflection on course readings and course-embedded essential questions. Papers should demonstrate clarity and coherence of exposition, comprehension of ideas and concepts, quality of research, and rigor of analysis and argumentation. Students must meet with the professor to get approval for their proposed paper topic.</w:t>
            </w:r>
          </w:p>
          <w:p w14:paraId="39AE0259" w14:textId="77777777" w:rsidR="00695644" w:rsidRPr="00EF6ED2" w:rsidRDefault="00695644" w:rsidP="00695644">
            <w:pPr>
              <w:rPr>
                <w:sz w:val="20"/>
                <w:szCs w:val="18"/>
              </w:rPr>
            </w:pPr>
            <w:r w:rsidRPr="00EF6ED2">
              <w:rPr>
                <w:sz w:val="20"/>
                <w:szCs w:val="18"/>
              </w:rPr>
              <w:t>2. New/Alternative Media (e.g. postings on Facebook, postings or responses on Web-pages, YouTube, or a List-</w:t>
            </w:r>
            <w:proofErr w:type="spellStart"/>
            <w:r w:rsidRPr="00EF6ED2">
              <w:rPr>
                <w:sz w:val="20"/>
                <w:szCs w:val="18"/>
              </w:rPr>
              <w:t>serv</w:t>
            </w:r>
            <w:proofErr w:type="spellEnd"/>
            <w:r w:rsidRPr="00EF6ED2">
              <w:rPr>
                <w:sz w:val="20"/>
                <w:szCs w:val="18"/>
              </w:rPr>
              <w:t xml:space="preserve"> devoted to the environment, weekly journal entries, etc.)—To engage with environmental problems in ways that draw on the philosophical perspectives and/or practical proposals studied in course.</w:t>
            </w:r>
          </w:p>
          <w:p w14:paraId="639CEF30" w14:textId="77777777" w:rsidR="00695644" w:rsidRPr="00EF6ED2" w:rsidRDefault="00695644" w:rsidP="00695644">
            <w:pPr>
              <w:rPr>
                <w:i/>
                <w:color w:val="0070C0"/>
                <w:sz w:val="20"/>
                <w:szCs w:val="18"/>
              </w:rPr>
            </w:pPr>
          </w:p>
          <w:p w14:paraId="169102FF" w14:textId="77777777" w:rsidR="00695644" w:rsidRPr="00EF6ED2" w:rsidRDefault="00695644" w:rsidP="00695644">
            <w:pPr>
              <w:rPr>
                <w:sz w:val="20"/>
                <w:szCs w:val="18"/>
              </w:rPr>
            </w:pPr>
            <w:r w:rsidRPr="00EF6ED2">
              <w:rPr>
                <w:sz w:val="20"/>
                <w:szCs w:val="18"/>
              </w:rPr>
              <w:t>Evaluation Process:</w:t>
            </w:r>
          </w:p>
          <w:p w14:paraId="542C9C18" w14:textId="77777777" w:rsidR="00695644" w:rsidRPr="00EF6ED2" w:rsidRDefault="00695644" w:rsidP="00695644">
            <w:pPr>
              <w:rPr>
                <w:sz w:val="20"/>
                <w:szCs w:val="18"/>
              </w:rPr>
            </w:pPr>
            <w:r w:rsidRPr="00EF6ED2">
              <w:rPr>
                <w:sz w:val="20"/>
                <w:szCs w:val="18"/>
              </w:rPr>
              <w:t xml:space="preserve">Rubric </w:t>
            </w:r>
          </w:p>
          <w:p w14:paraId="4E6D2C0B" w14:textId="77777777" w:rsidR="00695644" w:rsidRPr="00EF6ED2" w:rsidRDefault="00695644" w:rsidP="00695644">
            <w:pPr>
              <w:rPr>
                <w:sz w:val="20"/>
                <w:szCs w:val="18"/>
              </w:rPr>
            </w:pPr>
          </w:p>
          <w:p w14:paraId="4D3F8E58" w14:textId="77777777" w:rsidR="00695644" w:rsidRPr="00EF6ED2" w:rsidRDefault="00695644" w:rsidP="00695644">
            <w:pPr>
              <w:rPr>
                <w:sz w:val="20"/>
                <w:szCs w:val="18"/>
              </w:rPr>
            </w:pPr>
            <w:r w:rsidRPr="00EF6ED2">
              <w:rPr>
                <w:sz w:val="20"/>
                <w:szCs w:val="18"/>
              </w:rPr>
              <w:t>Minimum Criteria for Success:</w:t>
            </w:r>
          </w:p>
          <w:p w14:paraId="1A449279" w14:textId="77777777" w:rsidR="00695644" w:rsidRPr="00EF6ED2" w:rsidRDefault="00695644" w:rsidP="00695644">
            <w:pPr>
              <w:rPr>
                <w:sz w:val="20"/>
                <w:szCs w:val="18"/>
              </w:rPr>
            </w:pPr>
            <w:r w:rsidRPr="00EF6ED2">
              <w:rPr>
                <w:sz w:val="20"/>
                <w:szCs w:val="18"/>
              </w:rPr>
              <w:t>Paper—75%</w:t>
            </w:r>
          </w:p>
          <w:p w14:paraId="53B3F0E4" w14:textId="77777777" w:rsidR="00695644" w:rsidRPr="00EF6ED2" w:rsidRDefault="00695644" w:rsidP="00695644">
            <w:pPr>
              <w:rPr>
                <w:sz w:val="20"/>
                <w:szCs w:val="18"/>
              </w:rPr>
            </w:pPr>
            <w:r w:rsidRPr="00EF6ED2">
              <w:rPr>
                <w:sz w:val="20"/>
                <w:szCs w:val="18"/>
              </w:rPr>
              <w:t>New Media Project—90%</w:t>
            </w:r>
          </w:p>
          <w:p w14:paraId="392D38DD" w14:textId="77777777" w:rsidR="00695644" w:rsidRPr="00EF6ED2" w:rsidRDefault="00695644" w:rsidP="00695644">
            <w:pPr>
              <w:rPr>
                <w:i/>
                <w:color w:val="0070C0"/>
                <w:sz w:val="20"/>
                <w:szCs w:val="18"/>
              </w:rPr>
            </w:pPr>
          </w:p>
          <w:p w14:paraId="2E757104" w14:textId="647C37F7" w:rsidR="00695644" w:rsidRPr="00695644" w:rsidRDefault="00695644" w:rsidP="00351663">
            <w:pPr>
              <w:rPr>
                <w:sz w:val="18"/>
                <w:szCs w:val="18"/>
              </w:rPr>
            </w:pPr>
            <w:r w:rsidRPr="00EF6ED2">
              <w:rPr>
                <w:sz w:val="20"/>
                <w:szCs w:val="18"/>
              </w:rPr>
              <w:t>Sample: All students will be assessed.</w:t>
            </w:r>
          </w:p>
        </w:tc>
        <w:tc>
          <w:tcPr>
            <w:tcW w:w="3561" w:type="dxa"/>
            <w:vMerge w:val="restart"/>
          </w:tcPr>
          <w:p w14:paraId="6A7D646B" w14:textId="77777777" w:rsidR="00B95595" w:rsidRPr="00C01161" w:rsidRDefault="00B95595" w:rsidP="00B95595">
            <w:pPr>
              <w:rPr>
                <w:i/>
                <w:color w:val="0070C0"/>
                <w:sz w:val="20"/>
              </w:rPr>
            </w:pPr>
            <w:r w:rsidRPr="00C01161">
              <w:rPr>
                <w:i/>
                <w:color w:val="0070C0"/>
                <w:sz w:val="20"/>
              </w:rPr>
              <w:t xml:space="preserve">To </w:t>
            </w:r>
            <w:r>
              <w:rPr>
                <w:i/>
                <w:color w:val="0070C0"/>
                <w:sz w:val="20"/>
              </w:rPr>
              <w:t>be entered after each time course is taught</w:t>
            </w:r>
          </w:p>
          <w:p w14:paraId="67823F06" w14:textId="77777777" w:rsidR="00B95595" w:rsidRPr="003D281E" w:rsidRDefault="00B95595" w:rsidP="00B95595">
            <w:pPr>
              <w:rPr>
                <w:sz w:val="22"/>
              </w:rPr>
            </w:pPr>
          </w:p>
          <w:p w14:paraId="0AB8C770" w14:textId="77777777" w:rsidR="00E06F48" w:rsidRPr="003D281E" w:rsidRDefault="00E06F48" w:rsidP="00351663">
            <w:pPr>
              <w:rPr>
                <w:sz w:val="22"/>
              </w:rPr>
            </w:pPr>
          </w:p>
          <w:p w14:paraId="6DC7C9A2" w14:textId="77777777" w:rsidR="00E06F48" w:rsidRPr="003D281E" w:rsidRDefault="00E06F48" w:rsidP="00351663">
            <w:pPr>
              <w:rPr>
                <w:sz w:val="22"/>
              </w:rPr>
            </w:pPr>
          </w:p>
          <w:p w14:paraId="248F43AA" w14:textId="77777777" w:rsidR="00E06F48" w:rsidRPr="003D281E" w:rsidRDefault="00E06F48" w:rsidP="00351663">
            <w:pPr>
              <w:rPr>
                <w:sz w:val="22"/>
              </w:rPr>
            </w:pPr>
          </w:p>
          <w:p w14:paraId="27239552" w14:textId="77777777" w:rsidR="00E06F48" w:rsidRPr="003D281E" w:rsidRDefault="00E06F48" w:rsidP="00351663">
            <w:pPr>
              <w:rPr>
                <w:sz w:val="22"/>
              </w:rPr>
            </w:pPr>
          </w:p>
          <w:p w14:paraId="1B2425FC" w14:textId="77777777" w:rsidR="00E06F48" w:rsidRPr="003D281E" w:rsidRDefault="00E06F48" w:rsidP="00351663">
            <w:pPr>
              <w:rPr>
                <w:sz w:val="22"/>
              </w:rPr>
            </w:pPr>
          </w:p>
          <w:p w14:paraId="54D1FB0E" w14:textId="77777777" w:rsidR="00E06F48" w:rsidRPr="003D281E" w:rsidRDefault="00E06F48" w:rsidP="00351663">
            <w:pPr>
              <w:rPr>
                <w:sz w:val="22"/>
              </w:rPr>
            </w:pPr>
          </w:p>
          <w:p w14:paraId="16991F01" w14:textId="77777777" w:rsidR="00E06F48" w:rsidRPr="003D281E" w:rsidRDefault="00E06F48" w:rsidP="00351663">
            <w:pPr>
              <w:rPr>
                <w:sz w:val="22"/>
              </w:rPr>
            </w:pPr>
          </w:p>
          <w:p w14:paraId="0B4737D1" w14:textId="77777777" w:rsidR="00E06F48" w:rsidRPr="003D281E" w:rsidRDefault="00E06F48" w:rsidP="00351663">
            <w:pPr>
              <w:rPr>
                <w:sz w:val="22"/>
              </w:rPr>
            </w:pPr>
          </w:p>
          <w:p w14:paraId="46350738" w14:textId="77777777" w:rsidR="00E06F48" w:rsidRPr="003D281E" w:rsidRDefault="00E06F48" w:rsidP="00351663">
            <w:pPr>
              <w:rPr>
                <w:sz w:val="22"/>
              </w:rPr>
            </w:pPr>
          </w:p>
          <w:p w14:paraId="7B62D551" w14:textId="77777777" w:rsidR="00E06F48" w:rsidRPr="003D281E" w:rsidRDefault="00E06F48" w:rsidP="00351663">
            <w:pPr>
              <w:rPr>
                <w:sz w:val="22"/>
              </w:rPr>
            </w:pPr>
          </w:p>
          <w:p w14:paraId="199E8CCC" w14:textId="77777777" w:rsidR="00E06F48" w:rsidRPr="003D281E" w:rsidRDefault="00E06F48" w:rsidP="00351663">
            <w:pPr>
              <w:rPr>
                <w:sz w:val="22"/>
              </w:rPr>
            </w:pPr>
          </w:p>
          <w:p w14:paraId="728C3810" w14:textId="77777777" w:rsidR="00E06F48" w:rsidRPr="003D281E" w:rsidRDefault="00E06F48" w:rsidP="00351663">
            <w:pPr>
              <w:rPr>
                <w:sz w:val="22"/>
              </w:rPr>
            </w:pPr>
          </w:p>
          <w:p w14:paraId="084FA25F" w14:textId="77777777" w:rsidR="00E06F48" w:rsidRPr="003D281E" w:rsidRDefault="00E06F48" w:rsidP="00351663">
            <w:pPr>
              <w:rPr>
                <w:sz w:val="22"/>
              </w:rPr>
            </w:pPr>
          </w:p>
          <w:p w14:paraId="7214C0FE" w14:textId="77777777" w:rsidR="00E06F48" w:rsidRPr="003D281E" w:rsidRDefault="00E06F48" w:rsidP="00351663">
            <w:pPr>
              <w:rPr>
                <w:sz w:val="22"/>
              </w:rPr>
            </w:pPr>
          </w:p>
          <w:p w14:paraId="213CD01A" w14:textId="77777777" w:rsidR="00E06F48" w:rsidRPr="003D281E" w:rsidRDefault="00E06F48" w:rsidP="00351663">
            <w:pPr>
              <w:rPr>
                <w:sz w:val="22"/>
              </w:rPr>
            </w:pPr>
          </w:p>
          <w:p w14:paraId="35084ACA" w14:textId="77777777" w:rsidR="00E06F48" w:rsidRPr="003D281E" w:rsidRDefault="00E06F48" w:rsidP="00351663">
            <w:pPr>
              <w:rPr>
                <w:sz w:val="22"/>
              </w:rPr>
            </w:pPr>
          </w:p>
        </w:tc>
      </w:tr>
      <w:tr w:rsidR="00E06F48" w:rsidRPr="00F632F6" w14:paraId="04ED4934" w14:textId="77777777" w:rsidTr="00EF6ED2">
        <w:trPr>
          <w:trHeight w:val="260"/>
        </w:trPr>
        <w:tc>
          <w:tcPr>
            <w:tcW w:w="4145" w:type="dxa"/>
          </w:tcPr>
          <w:p w14:paraId="57D9E0C0" w14:textId="77777777" w:rsidR="00E06F48" w:rsidRPr="003D281E" w:rsidRDefault="00E06F48" w:rsidP="00351663">
            <w:pPr>
              <w:rPr>
                <w:b/>
                <w:sz w:val="20"/>
              </w:rPr>
            </w:pPr>
            <w:r>
              <w:rPr>
                <w:b/>
                <w:sz w:val="20"/>
              </w:rPr>
              <w:t>Course Learning Outcome</w:t>
            </w:r>
          </w:p>
        </w:tc>
        <w:tc>
          <w:tcPr>
            <w:tcW w:w="5125" w:type="dxa"/>
            <w:vMerge/>
          </w:tcPr>
          <w:p w14:paraId="5C9003DC" w14:textId="77777777" w:rsidR="00E06F48" w:rsidRPr="003D281E" w:rsidRDefault="00E06F48" w:rsidP="00351663">
            <w:pPr>
              <w:rPr>
                <w:sz w:val="22"/>
              </w:rPr>
            </w:pPr>
          </w:p>
        </w:tc>
        <w:tc>
          <w:tcPr>
            <w:tcW w:w="3561" w:type="dxa"/>
            <w:vMerge/>
          </w:tcPr>
          <w:p w14:paraId="1BF0EE29" w14:textId="77777777" w:rsidR="00E06F48" w:rsidRPr="003D281E" w:rsidRDefault="00E06F48" w:rsidP="00351663">
            <w:pPr>
              <w:rPr>
                <w:sz w:val="22"/>
              </w:rPr>
            </w:pPr>
          </w:p>
        </w:tc>
      </w:tr>
      <w:tr w:rsidR="00E06F48" w:rsidRPr="00F632F6" w14:paraId="3A9F76CC" w14:textId="77777777" w:rsidTr="00EF6ED2">
        <w:trPr>
          <w:trHeight w:val="2393"/>
        </w:trPr>
        <w:tc>
          <w:tcPr>
            <w:tcW w:w="4145" w:type="dxa"/>
          </w:tcPr>
          <w:p w14:paraId="1E1E0D1C" w14:textId="78A7E09D" w:rsidR="00E06F48" w:rsidRPr="00695644" w:rsidRDefault="00695644" w:rsidP="00695644">
            <w:pPr>
              <w:rPr>
                <w:sz w:val="20"/>
              </w:rPr>
            </w:pPr>
            <w:r w:rsidRPr="00695644">
              <w:rPr>
                <w:sz w:val="20"/>
              </w:rPr>
              <w:t xml:space="preserve">Students will evaluate </w:t>
            </w:r>
            <w:r>
              <w:rPr>
                <w:sz w:val="20"/>
              </w:rPr>
              <w:t>and/</w:t>
            </w:r>
            <w:r w:rsidRPr="00695644">
              <w:rPr>
                <w:sz w:val="20"/>
              </w:rPr>
              <w:t xml:space="preserve">or recommend measures designed to ameliorate a situation connected to existing </w:t>
            </w:r>
            <w:r>
              <w:rPr>
                <w:sz w:val="20"/>
              </w:rPr>
              <w:t>environmental c</w:t>
            </w:r>
            <w:r w:rsidRPr="00695644">
              <w:rPr>
                <w:sz w:val="20"/>
              </w:rPr>
              <w:t>rises, such as species extinction, climate change,</w:t>
            </w:r>
            <w:r>
              <w:rPr>
                <w:sz w:val="20"/>
              </w:rPr>
              <w:t xml:space="preserve"> </w:t>
            </w:r>
            <w:r w:rsidRPr="00695644">
              <w:rPr>
                <w:sz w:val="20"/>
              </w:rPr>
              <w:t xml:space="preserve">deforestation, water use, </w:t>
            </w:r>
            <w:r>
              <w:rPr>
                <w:sz w:val="20"/>
              </w:rPr>
              <w:t xml:space="preserve">population </w:t>
            </w:r>
            <w:r w:rsidRPr="00695644">
              <w:rPr>
                <w:sz w:val="20"/>
              </w:rPr>
              <w:t xml:space="preserve">growth, world poverty, women's </w:t>
            </w:r>
            <w:r>
              <w:rPr>
                <w:sz w:val="20"/>
              </w:rPr>
              <w:t>rights, indigenous rights</w:t>
            </w:r>
            <w:r w:rsidRPr="00695644">
              <w:rPr>
                <w:sz w:val="20"/>
              </w:rPr>
              <w:t>, and resource</w:t>
            </w:r>
            <w:r>
              <w:rPr>
                <w:sz w:val="20"/>
              </w:rPr>
              <w:t xml:space="preserve"> </w:t>
            </w:r>
            <w:r w:rsidRPr="00695644">
              <w:rPr>
                <w:sz w:val="20"/>
              </w:rPr>
              <w:t>depletion</w:t>
            </w:r>
            <w:r>
              <w:rPr>
                <w:sz w:val="20"/>
              </w:rPr>
              <w:t>.</w:t>
            </w:r>
          </w:p>
        </w:tc>
        <w:tc>
          <w:tcPr>
            <w:tcW w:w="5125" w:type="dxa"/>
            <w:vMerge/>
          </w:tcPr>
          <w:p w14:paraId="01E9AE03" w14:textId="77777777" w:rsidR="00E06F48" w:rsidRPr="003D281E" w:rsidRDefault="00E06F48" w:rsidP="00351663">
            <w:pPr>
              <w:rPr>
                <w:sz w:val="22"/>
              </w:rPr>
            </w:pPr>
          </w:p>
        </w:tc>
        <w:tc>
          <w:tcPr>
            <w:tcW w:w="3561" w:type="dxa"/>
            <w:vMerge/>
          </w:tcPr>
          <w:p w14:paraId="7CC55D76" w14:textId="77777777" w:rsidR="00E06F48" w:rsidRPr="003D281E" w:rsidRDefault="00E06F48" w:rsidP="00351663">
            <w:pPr>
              <w:rPr>
                <w:sz w:val="22"/>
              </w:rPr>
            </w:pPr>
          </w:p>
        </w:tc>
      </w:tr>
      <w:tr w:rsidR="00E06F48" w:rsidRPr="00F632F6" w14:paraId="38E56D09" w14:textId="77777777">
        <w:trPr>
          <w:trHeight w:val="260"/>
        </w:trPr>
        <w:tc>
          <w:tcPr>
            <w:tcW w:w="12831" w:type="dxa"/>
            <w:gridSpan w:val="3"/>
          </w:tcPr>
          <w:p w14:paraId="129D557E"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6836C492" w14:textId="77777777">
        <w:trPr>
          <w:trHeight w:val="1664"/>
        </w:trPr>
        <w:tc>
          <w:tcPr>
            <w:tcW w:w="12831" w:type="dxa"/>
            <w:gridSpan w:val="3"/>
          </w:tcPr>
          <w:p w14:paraId="5494B6D4" w14:textId="77777777" w:rsidR="00E06F48" w:rsidRPr="00C01161" w:rsidRDefault="007821C4" w:rsidP="00351663">
            <w:pPr>
              <w:rPr>
                <w:i/>
                <w:color w:val="0070C0"/>
                <w:sz w:val="20"/>
              </w:rPr>
            </w:pPr>
            <w:r w:rsidRPr="00C01161">
              <w:rPr>
                <w:i/>
                <w:color w:val="0070C0"/>
                <w:sz w:val="20"/>
              </w:rPr>
              <w:t xml:space="preserve">To be entered </w:t>
            </w:r>
            <w:r>
              <w:rPr>
                <w:i/>
                <w:color w:val="0070C0"/>
                <w:sz w:val="20"/>
              </w:rPr>
              <w:t>after each time course is taught</w:t>
            </w:r>
          </w:p>
        </w:tc>
      </w:tr>
    </w:tbl>
    <w:p w14:paraId="182001EA" w14:textId="77777777" w:rsidR="00351663" w:rsidRPr="006E00D0" w:rsidRDefault="00351663" w:rsidP="00351663">
      <w:pPr>
        <w:rPr>
          <w:rFonts w:ascii="Times New Roman" w:hAnsi="Times New Roman"/>
          <w:b/>
        </w:rPr>
      </w:pPr>
    </w:p>
    <w:sectPr w:rsidR="00351663" w:rsidRPr="006E00D0" w:rsidSect="00FD3E31">
      <w:headerReference w:type="default" r:id="rId8"/>
      <w:footerReference w:type="even" r:id="rId9"/>
      <w:footerReference w:type="default" r:id="rId10"/>
      <w:pgSz w:w="15840" w:h="12240" w:orient="landscape" w:code="1"/>
      <w:pgMar w:top="720" w:right="720" w:bottom="720" w:left="1152" w:header="288"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DB99D" w14:textId="77777777" w:rsidR="007821C4" w:rsidRDefault="007821C4">
      <w:r>
        <w:separator/>
      </w:r>
    </w:p>
  </w:endnote>
  <w:endnote w:type="continuationSeparator" w:id="0">
    <w:p w14:paraId="109A313A" w14:textId="77777777" w:rsidR="007821C4" w:rsidRDefault="0078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AECEC" w14:textId="77777777" w:rsidR="007821C4" w:rsidRDefault="007821C4" w:rsidP="003516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6FFEF7" w14:textId="77777777" w:rsidR="007821C4" w:rsidRDefault="007821C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A31AD" w14:textId="77777777" w:rsidR="007821C4" w:rsidRPr="00795F81" w:rsidRDefault="007821C4" w:rsidP="00E06F48">
    <w:pPr>
      <w:pStyle w:val="Footer"/>
      <w:framePr w:wrap="around" w:vAnchor="text" w:hAnchor="page" w:x="7801" w:y="-115"/>
      <w:rPr>
        <w:rStyle w:val="PageNumber"/>
      </w:rPr>
    </w:pPr>
    <w:r w:rsidRPr="00795F81">
      <w:rPr>
        <w:rStyle w:val="PageNumber"/>
        <w:sz w:val="20"/>
      </w:rPr>
      <w:fldChar w:fldCharType="begin"/>
    </w:r>
    <w:r w:rsidRPr="00795F81">
      <w:rPr>
        <w:rStyle w:val="PageNumber"/>
        <w:sz w:val="20"/>
      </w:rPr>
      <w:instrText xml:space="preserve">PAGE  </w:instrText>
    </w:r>
    <w:r w:rsidRPr="00795F81">
      <w:rPr>
        <w:rStyle w:val="PageNumber"/>
        <w:sz w:val="20"/>
      </w:rPr>
      <w:fldChar w:fldCharType="separate"/>
    </w:r>
    <w:r w:rsidR="00EF6ED2">
      <w:rPr>
        <w:rStyle w:val="PageNumber"/>
        <w:noProof/>
        <w:sz w:val="20"/>
      </w:rPr>
      <w:t>1</w:t>
    </w:r>
    <w:r w:rsidRPr="00795F81">
      <w:rPr>
        <w:rStyle w:val="PageNumber"/>
        <w:sz w:val="20"/>
      </w:rPr>
      <w:fldChar w:fldCharType="end"/>
    </w:r>
  </w:p>
  <w:p w14:paraId="0820744C" w14:textId="4DC4AD72" w:rsidR="007821C4" w:rsidRPr="007D21C5" w:rsidRDefault="00006426" w:rsidP="007D21C5">
    <w:pPr>
      <w:pStyle w:val="Footer"/>
      <w:jc w:val="right"/>
      <w:rPr>
        <w:sz w:val="16"/>
        <w:szCs w:val="16"/>
      </w:rPr>
    </w:pPr>
    <w:r>
      <w:rPr>
        <w:sz w:val="16"/>
        <w:szCs w:val="16"/>
      </w:rPr>
      <w:t>9.10</w:t>
    </w:r>
    <w:r w:rsidR="007D21C5">
      <w:rPr>
        <w:sz w:val="16"/>
        <w:szCs w:val="16"/>
      </w:rPr>
      <w:t>.12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61E90" w14:textId="77777777" w:rsidR="007821C4" w:rsidRDefault="007821C4">
      <w:r>
        <w:separator/>
      </w:r>
    </w:p>
  </w:footnote>
  <w:footnote w:type="continuationSeparator" w:id="0">
    <w:p w14:paraId="7697417F" w14:textId="77777777" w:rsidR="007821C4" w:rsidRDefault="007821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F2889" w14:textId="77777777" w:rsidR="007821C4" w:rsidRDefault="007821C4" w:rsidP="00581F94">
    <w:pPr>
      <w:jc w:val="center"/>
      <w:rPr>
        <w:b/>
        <w:sz w:val="20"/>
      </w:rPr>
    </w:pPr>
    <w:r w:rsidRPr="00581F94">
      <w:rPr>
        <w:b/>
        <w:noProof/>
        <w:sz w:val="20"/>
      </w:rPr>
      <w:drawing>
        <wp:inline distT="0" distB="0" distL="0" distR="0" wp14:anchorId="065A5915" wp14:editId="531831C6">
          <wp:extent cx="2470464" cy="569068"/>
          <wp:effectExtent l="2540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470308" cy="569032"/>
                  </a:xfrm>
                  <a:prstGeom prst="rect">
                    <a:avLst/>
                  </a:prstGeom>
                  <a:noFill/>
                  <a:ln w="9525">
                    <a:noFill/>
                    <a:miter lim="800000"/>
                    <a:headEnd/>
                    <a:tailEnd/>
                  </a:ln>
                </pic:spPr>
              </pic:pic>
            </a:graphicData>
          </a:graphic>
        </wp:inline>
      </w:drawing>
    </w:r>
  </w:p>
  <w:p w14:paraId="3C8E3BD0" w14:textId="70A07C00" w:rsidR="007821C4" w:rsidRPr="00FD3E31" w:rsidRDefault="00FD3E31" w:rsidP="00581F94">
    <w:pPr>
      <w:rPr>
        <w:b/>
        <w:sz w:val="28"/>
        <w:szCs w:val="28"/>
      </w:rPr>
    </w:pPr>
    <w:r w:rsidRPr="00FD3E31">
      <w:rPr>
        <w:b/>
        <w:sz w:val="28"/>
        <w:szCs w:val="28"/>
      </w:rPr>
      <w:t>Global Learning Course</w:t>
    </w:r>
  </w:p>
  <w:p w14:paraId="57C20E13" w14:textId="32CD2BF7" w:rsidR="00FD3E31" w:rsidRDefault="00FD3E31" w:rsidP="00581F94">
    <w:pPr>
      <w:rPr>
        <w:b/>
        <w:sz w:val="28"/>
        <w:szCs w:val="28"/>
      </w:rPr>
    </w:pPr>
    <w:r w:rsidRPr="00FD3E31">
      <w:rPr>
        <w:b/>
        <w:sz w:val="28"/>
        <w:szCs w:val="28"/>
      </w:rPr>
      <w:t xml:space="preserve">Assessment Matrix </w:t>
    </w:r>
  </w:p>
  <w:p w14:paraId="041C7229" w14:textId="77777777" w:rsidR="00FD3E31" w:rsidRPr="00FD3E31" w:rsidRDefault="00FD3E31" w:rsidP="00581F94">
    <w:pPr>
      <w:rPr>
        <w:b/>
        <w:sz w:val="16"/>
        <w:szCs w:val="16"/>
      </w:rPr>
    </w:pPr>
  </w:p>
  <w:p w14:paraId="37997F31" w14:textId="77777777" w:rsidR="007821C4" w:rsidRPr="00581F94" w:rsidRDefault="007821C4" w:rsidP="00351663">
    <w:pPr>
      <w:rPr>
        <w:sz w:val="20"/>
      </w:rPr>
    </w:pPr>
    <w:r w:rsidRPr="00581F94">
      <w:rPr>
        <w:sz w:val="20"/>
      </w:rPr>
      <w:t>Faculty Name:</w:t>
    </w:r>
  </w:p>
  <w:p w14:paraId="16B15278" w14:textId="3490893D" w:rsidR="007821C4" w:rsidRPr="00581F94" w:rsidRDefault="007821C4" w:rsidP="00351663">
    <w:pPr>
      <w:rPr>
        <w:sz w:val="20"/>
      </w:rPr>
    </w:pPr>
    <w:r w:rsidRPr="00581F94">
      <w:rPr>
        <w:sz w:val="20"/>
      </w:rPr>
      <w:t xml:space="preserve">Course:  </w:t>
    </w:r>
    <w:r w:rsidR="00695644">
      <w:rPr>
        <w:sz w:val="20"/>
      </w:rPr>
      <w:t>PHI 3640, Environmental Ethics</w:t>
    </w:r>
    <w:r w:rsidRPr="00581F94">
      <w:rPr>
        <w:sz w:val="20"/>
      </w:rPr>
      <w:tab/>
    </w:r>
  </w:p>
  <w:p w14:paraId="2BB58D01" w14:textId="63CC9160" w:rsidR="007821C4" w:rsidRPr="00581F94" w:rsidRDefault="007821C4" w:rsidP="00351663">
    <w:pPr>
      <w:rPr>
        <w:sz w:val="20"/>
      </w:rPr>
    </w:pPr>
    <w:r w:rsidRPr="00581F94">
      <w:rPr>
        <w:sz w:val="20"/>
      </w:rPr>
      <w:t>Academic Unit:</w:t>
    </w:r>
    <w:r w:rsidRPr="00581F94">
      <w:rPr>
        <w:sz w:val="20"/>
      </w:rPr>
      <w:tab/>
    </w:r>
    <w:r w:rsidR="00695644">
      <w:rPr>
        <w:sz w:val="20"/>
      </w:rPr>
      <w:t>Philosophy</w:t>
    </w:r>
    <w:r w:rsidR="00695644">
      <w:rPr>
        <w:sz w:val="20"/>
      </w:rPr>
      <w:tab/>
    </w:r>
    <w:r w:rsidR="00695644">
      <w:rPr>
        <w:sz w:val="20"/>
      </w:rPr>
      <w:tab/>
    </w:r>
    <w:r w:rsidR="00695644">
      <w:rPr>
        <w:sz w:val="20"/>
      </w:rPr>
      <w:tab/>
    </w:r>
    <w:r w:rsidR="00695644">
      <w:rPr>
        <w:sz w:val="20"/>
      </w:rPr>
      <w:tab/>
    </w:r>
    <w:r>
      <w:rPr>
        <w:sz w:val="20"/>
      </w:rPr>
      <w:t>Degree Program:</w:t>
    </w:r>
    <w:r w:rsidR="00EF6ED2">
      <w:rPr>
        <w:sz w:val="20"/>
      </w:rPr>
      <w:t xml:space="preserve"> B.A. Philosophy</w:t>
    </w:r>
    <w:r w:rsidR="00EF6ED2">
      <w:rPr>
        <w:sz w:val="20"/>
      </w:rPr>
      <w:tab/>
    </w:r>
    <w:r w:rsidR="00EF6ED2">
      <w:rPr>
        <w:sz w:val="20"/>
      </w:rPr>
      <w:tab/>
    </w:r>
    <w:r w:rsidR="00EF6ED2">
      <w:rPr>
        <w:sz w:val="20"/>
      </w:rPr>
      <w:tab/>
    </w:r>
    <w:r>
      <w:rPr>
        <w:sz w:val="20"/>
      </w:rPr>
      <w:t>Semester Assessed:</w:t>
    </w:r>
    <w:r w:rsidRPr="003D281E">
      <w:rPr>
        <w:sz w:val="22"/>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79B0"/>
    <w:multiLevelType w:val="hybridMultilevel"/>
    <w:tmpl w:val="3566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D5ABA"/>
    <w:multiLevelType w:val="hybridMultilevel"/>
    <w:tmpl w:val="D114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E22DE"/>
    <w:multiLevelType w:val="singleLevel"/>
    <w:tmpl w:val="0409000F"/>
    <w:lvl w:ilvl="0">
      <w:start w:val="2"/>
      <w:numFmt w:val="decimal"/>
      <w:lvlText w:val="%1."/>
      <w:lvlJc w:val="left"/>
      <w:pPr>
        <w:tabs>
          <w:tab w:val="num" w:pos="360"/>
        </w:tabs>
        <w:ind w:left="360" w:hanging="360"/>
      </w:pPr>
      <w:rPr>
        <w:rFonts w:hint="default"/>
      </w:rPr>
    </w:lvl>
  </w:abstractNum>
  <w:abstractNum w:abstractNumId="3">
    <w:nsid w:val="2B1170DA"/>
    <w:multiLevelType w:val="hybridMultilevel"/>
    <w:tmpl w:val="F52C1E78"/>
    <w:lvl w:ilvl="0" w:tplc="0409000F">
      <w:start w:val="3"/>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2DC772DC"/>
    <w:multiLevelType w:val="hybridMultilevel"/>
    <w:tmpl w:val="6A0C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8C7A90"/>
    <w:multiLevelType w:val="singleLevel"/>
    <w:tmpl w:val="0409000F"/>
    <w:lvl w:ilvl="0">
      <w:start w:val="2"/>
      <w:numFmt w:val="decimal"/>
      <w:lvlText w:val="%1."/>
      <w:lvlJc w:val="left"/>
      <w:pPr>
        <w:tabs>
          <w:tab w:val="num" w:pos="360"/>
        </w:tabs>
        <w:ind w:left="360" w:hanging="360"/>
      </w:pPr>
      <w:rPr>
        <w:rFonts w:hint="default"/>
      </w:rPr>
    </w:lvl>
  </w:abstractNum>
  <w:abstractNum w:abstractNumId="6">
    <w:nsid w:val="6EF7461C"/>
    <w:multiLevelType w:val="singleLevel"/>
    <w:tmpl w:val="0409000F"/>
    <w:lvl w:ilvl="0">
      <w:start w:val="2"/>
      <w:numFmt w:val="decimal"/>
      <w:lvlText w:val="%1."/>
      <w:lvlJc w:val="left"/>
      <w:pPr>
        <w:tabs>
          <w:tab w:val="num" w:pos="360"/>
        </w:tabs>
        <w:ind w:left="360" w:hanging="360"/>
      </w:pPr>
      <w:rPr>
        <w:rFonts w:hint="default"/>
      </w:rPr>
    </w:lvl>
  </w:abstractNum>
  <w:abstractNum w:abstractNumId="7">
    <w:nsid w:val="7213155B"/>
    <w:multiLevelType w:val="multilevel"/>
    <w:tmpl w:val="0A58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AC82B18"/>
    <w:multiLevelType w:val="hybridMultilevel"/>
    <w:tmpl w:val="FD1A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0"/>
  </w:num>
  <w:num w:numId="6">
    <w:abstractNumId w:val="4"/>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D50"/>
    <w:rsid w:val="00006426"/>
    <w:rsid w:val="000C4B42"/>
    <w:rsid w:val="002434C6"/>
    <w:rsid w:val="00345845"/>
    <w:rsid w:val="00351663"/>
    <w:rsid w:val="003E132D"/>
    <w:rsid w:val="003F3DB7"/>
    <w:rsid w:val="00445D50"/>
    <w:rsid w:val="00521FFD"/>
    <w:rsid w:val="00581F94"/>
    <w:rsid w:val="005C58EB"/>
    <w:rsid w:val="00695644"/>
    <w:rsid w:val="006A06CE"/>
    <w:rsid w:val="006F77DC"/>
    <w:rsid w:val="007505D0"/>
    <w:rsid w:val="007821C4"/>
    <w:rsid w:val="00795F81"/>
    <w:rsid w:val="007D21C5"/>
    <w:rsid w:val="008E2DC9"/>
    <w:rsid w:val="00930E76"/>
    <w:rsid w:val="00943D59"/>
    <w:rsid w:val="00B41437"/>
    <w:rsid w:val="00B95595"/>
    <w:rsid w:val="00C85AD3"/>
    <w:rsid w:val="00D46EE4"/>
    <w:rsid w:val="00D752D6"/>
    <w:rsid w:val="00DA5804"/>
    <w:rsid w:val="00DC61D0"/>
    <w:rsid w:val="00E06F48"/>
    <w:rsid w:val="00E6631C"/>
    <w:rsid w:val="00EF6ED2"/>
    <w:rsid w:val="00F45ECC"/>
    <w:rsid w:val="00FD3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679F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45ECC"/>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45ECC"/>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705</Words>
  <Characters>4025</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Expanded Statement of Institutional Purpose</vt:lpstr>
    </vt:vector>
  </TitlesOfParts>
  <Company>FIU</Company>
  <LinksUpToDate>false</LinksUpToDate>
  <CharactersWithSpaces>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Expanded Statement of Institutional Purpose</dc:title>
  <dc:subject/>
  <dc:creator>Katherine Perez</dc:creator>
  <cp:keywords/>
  <dc:description/>
  <cp:lastModifiedBy>Sherrie Beeson</cp:lastModifiedBy>
  <cp:revision>2</cp:revision>
  <cp:lastPrinted>2010-06-30T14:21:00Z</cp:lastPrinted>
  <dcterms:created xsi:type="dcterms:W3CDTF">2016-09-20T15:56:00Z</dcterms:created>
  <dcterms:modified xsi:type="dcterms:W3CDTF">2016-09-20T15:56:00Z</dcterms:modified>
</cp:coreProperties>
</file>