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9BE2" w14:textId="77777777" w:rsidR="00E06F48" w:rsidRPr="007E2A3B" w:rsidRDefault="00E06F48" w:rsidP="00351663">
      <w:pPr>
        <w:rPr>
          <w:rFonts w:ascii="Andale Mono" w:hAnsi="Andale Mono"/>
          <w:b/>
          <w:sz w:val="16"/>
          <w:szCs w:val="16"/>
        </w:rPr>
      </w:pPr>
      <w:bookmarkStart w:id="0" w:name="_GoBack"/>
      <w:bookmarkEnd w:id="0"/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7039247F" w14:textId="77777777" w:rsidR="00EB2943" w:rsidRPr="00EB2943" w:rsidRDefault="00EB2943" w:rsidP="00EB2943">
            <w:pPr>
              <w:rPr>
                <w:sz w:val="20"/>
              </w:rPr>
            </w:pPr>
            <w:r w:rsidRPr="00EB2943">
              <w:rPr>
                <w:sz w:val="20"/>
              </w:rPr>
              <w:t>Assessment Activity/Artifact:</w:t>
            </w:r>
          </w:p>
          <w:p w14:paraId="5B3A0E1A" w14:textId="77777777" w:rsidR="00EB2943" w:rsidRPr="00EB2943" w:rsidRDefault="00EB2943" w:rsidP="00EB2943">
            <w:pPr>
              <w:rPr>
                <w:sz w:val="20"/>
              </w:rPr>
            </w:pPr>
            <w:r w:rsidRPr="00EB2943">
              <w:rPr>
                <w:sz w:val="20"/>
              </w:rPr>
              <w:t>1. Multiple choice test questions regarding Global awareness</w:t>
            </w:r>
          </w:p>
          <w:p w14:paraId="5D3BDFEC" w14:textId="77777777" w:rsidR="00EB2943" w:rsidRPr="00EB2943" w:rsidRDefault="00EB2943" w:rsidP="00EB2943">
            <w:pPr>
              <w:rPr>
                <w:sz w:val="20"/>
              </w:rPr>
            </w:pPr>
            <w:r w:rsidRPr="00EB2943">
              <w:rPr>
                <w:sz w:val="20"/>
              </w:rPr>
              <w:t>2. Assignment: Writing a paper on selected microbiological topic with a global perspective</w:t>
            </w:r>
          </w:p>
          <w:p w14:paraId="5D0A50D3" w14:textId="77777777" w:rsidR="00EB2943" w:rsidRPr="00EB2943" w:rsidRDefault="00EB2943" w:rsidP="00EB2943">
            <w:pPr>
              <w:rPr>
                <w:sz w:val="20"/>
              </w:rPr>
            </w:pPr>
            <w:r w:rsidRPr="00EB2943">
              <w:rPr>
                <w:sz w:val="20"/>
              </w:rPr>
              <w:t xml:space="preserve">3. Assignment: Giving oral presentation on a selected microbiological topic with a global perspective </w:t>
            </w:r>
          </w:p>
          <w:p w14:paraId="6FCBA4A9" w14:textId="77777777" w:rsidR="00EB2943" w:rsidRPr="00EB2943" w:rsidRDefault="00EB2943" w:rsidP="00EB2943">
            <w:pPr>
              <w:rPr>
                <w:sz w:val="20"/>
              </w:rPr>
            </w:pPr>
          </w:p>
          <w:p w14:paraId="23D544D8" w14:textId="77777777" w:rsidR="00EB2943" w:rsidRPr="00EB2943" w:rsidRDefault="00EB2943" w:rsidP="00EB2943">
            <w:pPr>
              <w:rPr>
                <w:sz w:val="20"/>
              </w:rPr>
            </w:pPr>
            <w:r w:rsidRPr="00EB2943">
              <w:rPr>
                <w:sz w:val="20"/>
              </w:rPr>
              <w:t>Evaluation Process:</w:t>
            </w:r>
          </w:p>
          <w:p w14:paraId="47BEE21E" w14:textId="77777777" w:rsidR="00EB2943" w:rsidRPr="00EB2943" w:rsidRDefault="00EB2943" w:rsidP="00EB2943">
            <w:pPr>
              <w:rPr>
                <w:sz w:val="20"/>
              </w:rPr>
            </w:pPr>
            <w:r w:rsidRPr="00EB2943">
              <w:rPr>
                <w:sz w:val="20"/>
              </w:rPr>
              <w:t>1.  Number of correct responses</w:t>
            </w:r>
          </w:p>
          <w:p w14:paraId="00F575F7" w14:textId="77777777" w:rsidR="00EB2943" w:rsidRPr="00EB2943" w:rsidRDefault="00EB2943" w:rsidP="00EB2943">
            <w:pPr>
              <w:rPr>
                <w:sz w:val="20"/>
              </w:rPr>
            </w:pPr>
            <w:r w:rsidRPr="00EB2943">
              <w:rPr>
                <w:sz w:val="20"/>
              </w:rPr>
              <w:t>2.  Rubric for evaluation of assignments</w:t>
            </w:r>
          </w:p>
          <w:p w14:paraId="63BB28C5" w14:textId="77777777" w:rsidR="00EB2943" w:rsidRPr="00EB2943" w:rsidRDefault="00EB2943" w:rsidP="00EB2943">
            <w:pPr>
              <w:rPr>
                <w:sz w:val="20"/>
              </w:rPr>
            </w:pPr>
          </w:p>
          <w:p w14:paraId="1E17F592" w14:textId="77777777" w:rsidR="00EB2943" w:rsidRPr="00EB2943" w:rsidRDefault="00EB2943" w:rsidP="00EB2943">
            <w:pPr>
              <w:rPr>
                <w:sz w:val="20"/>
              </w:rPr>
            </w:pPr>
            <w:r w:rsidRPr="00EB2943">
              <w:rPr>
                <w:sz w:val="20"/>
              </w:rPr>
              <w:t>Minimum Criteria for Success:</w:t>
            </w:r>
          </w:p>
          <w:p w14:paraId="1834A57A" w14:textId="77777777" w:rsidR="00EB2943" w:rsidRPr="00EB2943" w:rsidRDefault="00EB2943" w:rsidP="00EB2943">
            <w:pPr>
              <w:rPr>
                <w:sz w:val="20"/>
              </w:rPr>
            </w:pPr>
            <w:r w:rsidRPr="00EB2943">
              <w:rPr>
                <w:sz w:val="20"/>
              </w:rPr>
              <w:t>1. 75% questions correct</w:t>
            </w:r>
          </w:p>
          <w:p w14:paraId="36BCFF14" w14:textId="32DB1CF9" w:rsidR="00EB2943" w:rsidRPr="00EB2943" w:rsidRDefault="00EB2943" w:rsidP="00EB2943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EB2943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  <w:r w:rsidRPr="00EB2943">
              <w:rPr>
                <w:sz w:val="20"/>
              </w:rPr>
              <w:t>% on assignment</w:t>
            </w:r>
          </w:p>
          <w:p w14:paraId="0B92803B" w14:textId="77777777" w:rsidR="00EB2943" w:rsidRPr="00EB2943" w:rsidRDefault="00EB2943" w:rsidP="00EB2943">
            <w:pPr>
              <w:rPr>
                <w:sz w:val="20"/>
              </w:rPr>
            </w:pPr>
          </w:p>
          <w:p w14:paraId="0E4E025F" w14:textId="77777777" w:rsidR="00EB2943" w:rsidRPr="00EB2943" w:rsidRDefault="00EB2943" w:rsidP="00EB2943">
            <w:pPr>
              <w:rPr>
                <w:sz w:val="20"/>
              </w:rPr>
            </w:pPr>
          </w:p>
          <w:p w14:paraId="61BDAD0F" w14:textId="77777777" w:rsidR="00EB2943" w:rsidRPr="00EB2943" w:rsidRDefault="00EB2943" w:rsidP="00EB2943">
            <w:pPr>
              <w:rPr>
                <w:sz w:val="20"/>
              </w:rPr>
            </w:pPr>
            <w:r w:rsidRPr="00EB2943">
              <w:rPr>
                <w:sz w:val="20"/>
              </w:rPr>
              <w:t>Sample:</w:t>
            </w:r>
          </w:p>
          <w:p w14:paraId="332E245C" w14:textId="5CD72F87" w:rsidR="00EB2943" w:rsidRPr="00905CCE" w:rsidRDefault="00EB2943" w:rsidP="00EB2943">
            <w:pPr>
              <w:rPr>
                <w:sz w:val="20"/>
              </w:rPr>
            </w:pPr>
            <w:r>
              <w:rPr>
                <w:sz w:val="20"/>
              </w:rPr>
              <w:t xml:space="preserve">All </w:t>
            </w:r>
            <w:r w:rsidRPr="00EB2943">
              <w:rPr>
                <w:sz w:val="20"/>
              </w:rPr>
              <w:t>students will be assessed</w:t>
            </w:r>
            <w:r w:rsidR="00FF2F15">
              <w:rPr>
                <w:sz w:val="20"/>
              </w:rPr>
              <w:t>.</w:t>
            </w:r>
          </w:p>
          <w:p w14:paraId="3EE17E7B" w14:textId="77777777" w:rsidR="00FF2F15" w:rsidRDefault="00FF2F15" w:rsidP="00351663">
            <w:pPr>
              <w:rPr>
                <w:i/>
                <w:color w:val="0070C0"/>
                <w:sz w:val="20"/>
              </w:rPr>
            </w:pPr>
          </w:p>
          <w:p w14:paraId="6BBE0D19" w14:textId="77777777" w:rsidR="00FF2F15" w:rsidRDefault="00FF2F15" w:rsidP="00351663">
            <w:pPr>
              <w:rPr>
                <w:i/>
                <w:color w:val="0070C0"/>
                <w:sz w:val="20"/>
              </w:rPr>
            </w:pPr>
          </w:p>
          <w:p w14:paraId="514F6A88" w14:textId="77777777" w:rsidR="00E06F48" w:rsidRPr="00EB2943" w:rsidRDefault="00E06F48" w:rsidP="00FF2F15">
            <w:pPr>
              <w:rPr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6E91201C" w:rsidR="00E06F48" w:rsidRPr="00DB2988" w:rsidRDefault="00DB2988" w:rsidP="007E2A3B">
            <w:pPr>
              <w:rPr>
                <w:color w:val="0070C0"/>
                <w:sz w:val="20"/>
              </w:rPr>
            </w:pPr>
            <w:r w:rsidRPr="00DB2988">
              <w:rPr>
                <w:sz w:val="20"/>
              </w:rPr>
              <w:t xml:space="preserve">Students will be able to show awareness of the global interrelationship between human affairs and disease causing microorganisms, </w:t>
            </w:r>
            <w:r w:rsidR="00C818D1">
              <w:rPr>
                <w:sz w:val="20"/>
              </w:rPr>
              <w:t xml:space="preserve">their use in </w:t>
            </w:r>
            <w:r w:rsidR="007E2A3B">
              <w:rPr>
                <w:sz w:val="20"/>
              </w:rPr>
              <w:t>b</w:t>
            </w:r>
            <w:r w:rsidRPr="00DB2988">
              <w:rPr>
                <w:sz w:val="20"/>
              </w:rPr>
              <w:t xml:space="preserve">iotechnology, and </w:t>
            </w:r>
            <w:r w:rsidR="00C818D1">
              <w:rPr>
                <w:sz w:val="20"/>
              </w:rPr>
              <w:t>their role in e</w:t>
            </w:r>
            <w:r w:rsidRPr="00DB2988">
              <w:rPr>
                <w:sz w:val="20"/>
              </w:rPr>
              <w:t>nvironment</w:t>
            </w:r>
            <w:r w:rsidR="00C818D1">
              <w:rPr>
                <w:sz w:val="20"/>
              </w:rPr>
              <w:t xml:space="preserve"> sustainability</w:t>
            </w:r>
            <w:r w:rsidRPr="00DB2988">
              <w:rPr>
                <w:sz w:val="20"/>
              </w:rPr>
              <w:t xml:space="preserve">. 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p w14:paraId="5A6F7CA3" w14:textId="77777777" w:rsidR="00EB2943" w:rsidRDefault="00EB2943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1DF6CFBF" w14:textId="77777777" w:rsidR="00EB2943" w:rsidRPr="00EB2943" w:rsidRDefault="00EB2943" w:rsidP="00EB2943">
            <w:pPr>
              <w:rPr>
                <w:sz w:val="20"/>
              </w:rPr>
            </w:pPr>
            <w:r w:rsidRPr="00EB2943">
              <w:rPr>
                <w:sz w:val="20"/>
              </w:rPr>
              <w:t>Assessment Activity/Artifact:</w:t>
            </w:r>
          </w:p>
          <w:p w14:paraId="208CA5B6" w14:textId="77777777" w:rsidR="00EB2943" w:rsidRPr="00EB2943" w:rsidRDefault="00EB2943" w:rsidP="00EB2943">
            <w:pPr>
              <w:rPr>
                <w:sz w:val="20"/>
              </w:rPr>
            </w:pPr>
            <w:r w:rsidRPr="00EB2943">
              <w:rPr>
                <w:sz w:val="20"/>
              </w:rPr>
              <w:t>1. Multiple choice test questions regarding Global Perspective</w:t>
            </w:r>
          </w:p>
          <w:p w14:paraId="4EBDE9FE" w14:textId="77777777" w:rsidR="00EB2943" w:rsidRPr="00EB2943" w:rsidRDefault="00EB2943" w:rsidP="00EB2943">
            <w:pPr>
              <w:rPr>
                <w:sz w:val="20"/>
              </w:rPr>
            </w:pPr>
            <w:r w:rsidRPr="00EB2943">
              <w:rPr>
                <w:sz w:val="20"/>
              </w:rPr>
              <w:t>2. Assignment: Writing a paper on selected microbiological topic</w:t>
            </w:r>
          </w:p>
          <w:p w14:paraId="66C69BEC" w14:textId="77777777" w:rsidR="00EB2943" w:rsidRPr="00EB2943" w:rsidRDefault="00EB2943" w:rsidP="00EB2943">
            <w:pPr>
              <w:rPr>
                <w:sz w:val="20"/>
              </w:rPr>
            </w:pPr>
            <w:r w:rsidRPr="00EB2943">
              <w:rPr>
                <w:sz w:val="20"/>
              </w:rPr>
              <w:t>3. Assignment: Giving oral presentation on a selected microbiological topic</w:t>
            </w:r>
          </w:p>
          <w:p w14:paraId="6C58A717" w14:textId="77777777" w:rsidR="00EB2943" w:rsidRPr="00EB2943" w:rsidRDefault="00EB2943" w:rsidP="00EB2943">
            <w:pPr>
              <w:rPr>
                <w:sz w:val="20"/>
              </w:rPr>
            </w:pPr>
          </w:p>
          <w:p w14:paraId="200F0EF3" w14:textId="77777777" w:rsidR="00EB2943" w:rsidRPr="00EB2943" w:rsidRDefault="00EB2943" w:rsidP="00EB2943">
            <w:pPr>
              <w:rPr>
                <w:sz w:val="20"/>
              </w:rPr>
            </w:pPr>
          </w:p>
          <w:p w14:paraId="7CBD41D6" w14:textId="77777777" w:rsidR="00EB2943" w:rsidRPr="00EB2943" w:rsidRDefault="00EB2943" w:rsidP="00EB2943">
            <w:pPr>
              <w:rPr>
                <w:sz w:val="20"/>
              </w:rPr>
            </w:pPr>
            <w:r w:rsidRPr="00EB2943">
              <w:rPr>
                <w:sz w:val="20"/>
              </w:rPr>
              <w:t>Evaluation Process:</w:t>
            </w:r>
          </w:p>
          <w:p w14:paraId="0393AC7A" w14:textId="77777777" w:rsidR="00EB2943" w:rsidRPr="00EB2943" w:rsidRDefault="00EB2943" w:rsidP="00EB2943">
            <w:pPr>
              <w:rPr>
                <w:sz w:val="20"/>
              </w:rPr>
            </w:pPr>
          </w:p>
          <w:p w14:paraId="534C7001" w14:textId="77777777" w:rsidR="00EB2943" w:rsidRPr="00EB2943" w:rsidRDefault="00EB2943" w:rsidP="00EB2943">
            <w:pPr>
              <w:rPr>
                <w:sz w:val="20"/>
              </w:rPr>
            </w:pPr>
            <w:r w:rsidRPr="00EB2943">
              <w:rPr>
                <w:sz w:val="20"/>
              </w:rPr>
              <w:t>1.  Number of correct responses</w:t>
            </w:r>
          </w:p>
          <w:p w14:paraId="3671AC3B" w14:textId="77777777" w:rsidR="00EB2943" w:rsidRPr="00EB2943" w:rsidRDefault="00EB2943" w:rsidP="00EB2943">
            <w:pPr>
              <w:rPr>
                <w:sz w:val="20"/>
              </w:rPr>
            </w:pPr>
            <w:r w:rsidRPr="00EB2943">
              <w:rPr>
                <w:sz w:val="20"/>
              </w:rPr>
              <w:t>2.  Rubric for evaluation of assignments</w:t>
            </w:r>
          </w:p>
          <w:p w14:paraId="41E9336B" w14:textId="77777777" w:rsidR="00EB2943" w:rsidRPr="00EB2943" w:rsidRDefault="00EB2943" w:rsidP="00EB2943">
            <w:pPr>
              <w:rPr>
                <w:sz w:val="20"/>
              </w:rPr>
            </w:pPr>
          </w:p>
          <w:p w14:paraId="2A665D80" w14:textId="77777777" w:rsidR="00EB2943" w:rsidRPr="00EB2943" w:rsidRDefault="00EB2943" w:rsidP="00EB2943">
            <w:pPr>
              <w:rPr>
                <w:sz w:val="20"/>
              </w:rPr>
            </w:pPr>
          </w:p>
          <w:p w14:paraId="341DB1DF" w14:textId="77777777" w:rsidR="00EB2943" w:rsidRPr="00EB2943" w:rsidRDefault="00EB2943" w:rsidP="00EB2943">
            <w:pPr>
              <w:rPr>
                <w:sz w:val="20"/>
              </w:rPr>
            </w:pPr>
            <w:r w:rsidRPr="00EB2943">
              <w:rPr>
                <w:sz w:val="20"/>
              </w:rPr>
              <w:t>Minimum Criteria for Success:</w:t>
            </w:r>
          </w:p>
          <w:p w14:paraId="723D7E97" w14:textId="77777777" w:rsidR="00EB2943" w:rsidRPr="00EB2943" w:rsidRDefault="00EB2943" w:rsidP="00EB2943">
            <w:pPr>
              <w:rPr>
                <w:sz w:val="20"/>
              </w:rPr>
            </w:pPr>
            <w:r w:rsidRPr="00EB2943">
              <w:rPr>
                <w:sz w:val="20"/>
              </w:rPr>
              <w:t>Minimum Criteria for Success:</w:t>
            </w:r>
          </w:p>
          <w:p w14:paraId="3C2E6B1B" w14:textId="77777777" w:rsidR="00EB2943" w:rsidRPr="00EB2943" w:rsidRDefault="00EB2943" w:rsidP="00EB2943">
            <w:pPr>
              <w:rPr>
                <w:sz w:val="20"/>
              </w:rPr>
            </w:pPr>
            <w:r w:rsidRPr="00EB2943">
              <w:rPr>
                <w:sz w:val="20"/>
              </w:rPr>
              <w:t>1. 75% questions correct</w:t>
            </w:r>
          </w:p>
          <w:p w14:paraId="5BCFB536" w14:textId="0E82FE5B" w:rsidR="00EB2943" w:rsidRPr="00EB2943" w:rsidRDefault="007E3C8B" w:rsidP="00EB2943">
            <w:pPr>
              <w:rPr>
                <w:sz w:val="20"/>
              </w:rPr>
            </w:pPr>
            <w:r>
              <w:rPr>
                <w:sz w:val="20"/>
              </w:rPr>
              <w:t>2. 75</w:t>
            </w:r>
            <w:r w:rsidR="00EB2943" w:rsidRPr="00EB2943">
              <w:rPr>
                <w:sz w:val="20"/>
              </w:rPr>
              <w:t>% on assignment</w:t>
            </w:r>
          </w:p>
          <w:p w14:paraId="4A67C09E" w14:textId="77777777" w:rsidR="00EB2943" w:rsidRPr="00EB2943" w:rsidRDefault="00EB2943" w:rsidP="00EB2943">
            <w:pPr>
              <w:rPr>
                <w:sz w:val="20"/>
              </w:rPr>
            </w:pPr>
          </w:p>
          <w:p w14:paraId="09554BBD" w14:textId="77777777" w:rsidR="00EB2943" w:rsidRPr="00EB2943" w:rsidRDefault="00EB2943" w:rsidP="00EB2943">
            <w:pPr>
              <w:rPr>
                <w:sz w:val="20"/>
              </w:rPr>
            </w:pPr>
          </w:p>
          <w:p w14:paraId="530BB48A" w14:textId="56997657" w:rsidR="00E06F48" w:rsidRDefault="00EB2943" w:rsidP="00EB2943">
            <w:pPr>
              <w:rPr>
                <w:i/>
                <w:color w:val="0070C0"/>
                <w:sz w:val="20"/>
              </w:rPr>
            </w:pPr>
            <w:r>
              <w:rPr>
                <w:sz w:val="20"/>
              </w:rPr>
              <w:t xml:space="preserve">Sample: </w:t>
            </w:r>
            <w:proofErr w:type="gramStart"/>
            <w:r>
              <w:rPr>
                <w:sz w:val="20"/>
              </w:rPr>
              <w:t xml:space="preserve">All </w:t>
            </w:r>
            <w:r w:rsidRPr="00EB2943">
              <w:rPr>
                <w:sz w:val="20"/>
              </w:rPr>
              <w:t xml:space="preserve"> students</w:t>
            </w:r>
            <w:proofErr w:type="gramEnd"/>
            <w:r w:rsidRPr="00EB2943">
              <w:rPr>
                <w:sz w:val="20"/>
              </w:rPr>
              <w:t xml:space="preserve"> will be assessed </w:t>
            </w:r>
          </w:p>
          <w:p w14:paraId="0319F4F8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469F82FA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274E03D6" w:rsidR="00E06F48" w:rsidRPr="00DB2988" w:rsidRDefault="00DB2988" w:rsidP="00EA312F">
            <w:pPr>
              <w:rPr>
                <w:color w:val="0070C0"/>
                <w:sz w:val="20"/>
              </w:rPr>
            </w:pPr>
            <w:r w:rsidRPr="00A97A5A">
              <w:rPr>
                <w:sz w:val="20"/>
              </w:rPr>
              <w:t xml:space="preserve">Students will </w:t>
            </w:r>
            <w:r w:rsidR="00FF2F15">
              <w:rPr>
                <w:sz w:val="20"/>
              </w:rPr>
              <w:t>be able to discern the ways in which microorganisms can be perceived as</w:t>
            </w:r>
            <w:r w:rsidR="00EA312F">
              <w:rPr>
                <w:sz w:val="20"/>
              </w:rPr>
              <w:t xml:space="preserve"> either</w:t>
            </w:r>
            <w:r w:rsidR="00FF2F15">
              <w:rPr>
                <w:sz w:val="20"/>
              </w:rPr>
              <w:t xml:space="preserve"> </w:t>
            </w:r>
            <w:r w:rsidR="00EA312F">
              <w:rPr>
                <w:sz w:val="20"/>
              </w:rPr>
              <w:t xml:space="preserve">beneficial or detrimental from multiple points of view, e.g. industrial, agricultural, social, economic, and environmental. 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1976CC1" w14:textId="77777777" w:rsidR="00E9641E" w:rsidRPr="00E9641E" w:rsidRDefault="00E9641E" w:rsidP="00E9641E">
            <w:pPr>
              <w:rPr>
                <w:sz w:val="20"/>
              </w:rPr>
            </w:pPr>
            <w:r w:rsidRPr="00E9641E">
              <w:rPr>
                <w:sz w:val="20"/>
              </w:rPr>
              <w:t>1.  How many students signed up for the available optional oral presentation (showed willingness to engage in problem solving).</w:t>
            </w:r>
          </w:p>
          <w:p w14:paraId="3933F85D" w14:textId="77777777" w:rsidR="00E9641E" w:rsidRPr="00E9641E" w:rsidRDefault="00E9641E" w:rsidP="00E9641E">
            <w:pPr>
              <w:rPr>
                <w:sz w:val="20"/>
              </w:rPr>
            </w:pPr>
            <w:r w:rsidRPr="00E9641E">
              <w:rPr>
                <w:sz w:val="20"/>
              </w:rPr>
              <w:t>2.  Rubric for evaluation of assignments</w:t>
            </w:r>
          </w:p>
          <w:p w14:paraId="19CBCFDE" w14:textId="77777777" w:rsidR="00E9641E" w:rsidRPr="00E9641E" w:rsidRDefault="00E9641E" w:rsidP="00E9641E">
            <w:pPr>
              <w:rPr>
                <w:sz w:val="20"/>
              </w:rPr>
            </w:pPr>
          </w:p>
          <w:p w14:paraId="3AF24773" w14:textId="77777777" w:rsidR="00E9641E" w:rsidRPr="00E9641E" w:rsidRDefault="00E9641E" w:rsidP="00E9641E">
            <w:pPr>
              <w:rPr>
                <w:sz w:val="20"/>
              </w:rPr>
            </w:pPr>
          </w:p>
          <w:p w14:paraId="7BABCB69" w14:textId="77777777" w:rsidR="00E9641E" w:rsidRPr="00E9641E" w:rsidRDefault="00E9641E" w:rsidP="00E9641E">
            <w:pPr>
              <w:rPr>
                <w:sz w:val="20"/>
              </w:rPr>
            </w:pPr>
            <w:r w:rsidRPr="00E9641E">
              <w:rPr>
                <w:sz w:val="20"/>
              </w:rPr>
              <w:t>Minimum Criteria for Success:</w:t>
            </w:r>
          </w:p>
          <w:p w14:paraId="08A763AC" w14:textId="28843B18" w:rsidR="00E9641E" w:rsidRPr="00E9641E" w:rsidRDefault="00E9641E" w:rsidP="00E9641E">
            <w:pPr>
              <w:rPr>
                <w:sz w:val="20"/>
              </w:rPr>
            </w:pPr>
            <w:r w:rsidRPr="00E9641E">
              <w:rPr>
                <w:sz w:val="20"/>
              </w:rPr>
              <w:t>1. Students will register for at least 7</w:t>
            </w:r>
            <w:r w:rsidR="006E11B8">
              <w:rPr>
                <w:sz w:val="20"/>
              </w:rPr>
              <w:t>5</w:t>
            </w:r>
            <w:r w:rsidRPr="00E9641E">
              <w:rPr>
                <w:sz w:val="20"/>
              </w:rPr>
              <w:t>% of the available spots for presentations</w:t>
            </w:r>
          </w:p>
          <w:p w14:paraId="18A77FF3" w14:textId="77777777" w:rsidR="00E9641E" w:rsidRPr="00E9641E" w:rsidRDefault="00E9641E" w:rsidP="00E9641E">
            <w:pPr>
              <w:rPr>
                <w:sz w:val="20"/>
              </w:rPr>
            </w:pPr>
            <w:r w:rsidRPr="00E9641E">
              <w:rPr>
                <w:sz w:val="20"/>
              </w:rPr>
              <w:t>2. Minimum score for presentation will be 70%</w:t>
            </w:r>
          </w:p>
          <w:p w14:paraId="6CE4452C" w14:textId="77777777" w:rsidR="00E9641E" w:rsidRPr="00E9641E" w:rsidRDefault="00E9641E" w:rsidP="00E9641E">
            <w:pPr>
              <w:rPr>
                <w:sz w:val="20"/>
              </w:rPr>
            </w:pPr>
          </w:p>
          <w:p w14:paraId="0C3E9629" w14:textId="77777777" w:rsidR="00E9641E" w:rsidRPr="00E9641E" w:rsidRDefault="00E9641E" w:rsidP="00E9641E">
            <w:pPr>
              <w:rPr>
                <w:sz w:val="20"/>
              </w:rPr>
            </w:pPr>
          </w:p>
          <w:p w14:paraId="58134908" w14:textId="77777777" w:rsidR="00E9641E" w:rsidRPr="00E9641E" w:rsidRDefault="00E9641E" w:rsidP="00E9641E">
            <w:pPr>
              <w:rPr>
                <w:sz w:val="20"/>
              </w:rPr>
            </w:pPr>
          </w:p>
          <w:p w14:paraId="13204027" w14:textId="4BA8DD43" w:rsidR="00E06F48" w:rsidRPr="00905CCE" w:rsidRDefault="00E9641E" w:rsidP="00E9641E">
            <w:pPr>
              <w:rPr>
                <w:sz w:val="20"/>
              </w:rPr>
            </w:pPr>
            <w:r w:rsidRPr="00E9641E">
              <w:rPr>
                <w:sz w:val="20"/>
              </w:rPr>
              <w:t>Sample: All students will be assessed</w:t>
            </w:r>
            <w:r w:rsidR="00980916">
              <w:rPr>
                <w:sz w:val="20"/>
              </w:rPr>
              <w:t>.</w:t>
            </w:r>
            <w:r w:rsidRPr="00E9641E">
              <w:rPr>
                <w:sz w:val="20"/>
              </w:rPr>
              <w:t xml:space="preserve"> </w:t>
            </w:r>
          </w:p>
          <w:p w14:paraId="5749D66F" w14:textId="77777777" w:rsidR="00E06F48" w:rsidRDefault="00E06F48" w:rsidP="00351663">
            <w:pPr>
              <w:rPr>
                <w:sz w:val="20"/>
              </w:rPr>
            </w:pPr>
          </w:p>
          <w:p w14:paraId="12E55216" w14:textId="77777777" w:rsidR="00E06F48" w:rsidRPr="00E9641E" w:rsidRDefault="00E06F48" w:rsidP="00351663">
            <w:pPr>
              <w:rPr>
                <w:color w:val="0070C0"/>
                <w:sz w:val="20"/>
              </w:rPr>
            </w:pPr>
          </w:p>
          <w:p w14:paraId="028AC0B5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200F816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DE3EEE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1A21BCB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14E60963" w:rsidR="00E06F48" w:rsidRPr="00C818D1" w:rsidRDefault="00EA312F" w:rsidP="00EA312F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C818D1" w:rsidRPr="00C818D1">
              <w:rPr>
                <w:sz w:val="20"/>
              </w:rPr>
              <w:t xml:space="preserve">tudents </w:t>
            </w:r>
            <w:r>
              <w:rPr>
                <w:sz w:val="20"/>
              </w:rPr>
              <w:t>will be able</w:t>
            </w:r>
            <w:r w:rsidR="00C818D1" w:rsidRPr="00C818D1">
              <w:rPr>
                <w:sz w:val="20"/>
              </w:rPr>
              <w:t xml:space="preserve"> to analyze </w:t>
            </w:r>
            <w:r>
              <w:rPr>
                <w:sz w:val="20"/>
              </w:rPr>
              <w:t xml:space="preserve">a </w:t>
            </w:r>
            <w:r w:rsidR="00C818D1" w:rsidRPr="00C818D1">
              <w:rPr>
                <w:sz w:val="20"/>
              </w:rPr>
              <w:t>problem</w:t>
            </w:r>
            <w:r w:rsidR="00E76F44">
              <w:rPr>
                <w:sz w:val="20"/>
              </w:rPr>
              <w:t xml:space="preserve"> </w:t>
            </w:r>
            <w:r w:rsidR="00C818D1" w:rsidRPr="00C818D1">
              <w:rPr>
                <w:sz w:val="20"/>
              </w:rPr>
              <w:t xml:space="preserve">regarding </w:t>
            </w:r>
            <w:r>
              <w:rPr>
                <w:sz w:val="20"/>
              </w:rPr>
              <w:t xml:space="preserve">a </w:t>
            </w:r>
            <w:r w:rsidR="00C818D1" w:rsidRPr="00C818D1">
              <w:rPr>
                <w:sz w:val="20"/>
              </w:rPr>
              <w:t xml:space="preserve">microbiological situation and present </w:t>
            </w:r>
            <w:r>
              <w:rPr>
                <w:sz w:val="20"/>
              </w:rPr>
              <w:t>a</w:t>
            </w:r>
            <w:r w:rsidR="00C818D1" w:rsidRPr="00C818D1">
              <w:rPr>
                <w:sz w:val="20"/>
              </w:rPr>
              <w:t xml:space="preserve"> plan for potential abatement of </w:t>
            </w:r>
            <w:r>
              <w:rPr>
                <w:sz w:val="20"/>
              </w:rPr>
              <w:t xml:space="preserve">a </w:t>
            </w:r>
            <w:r w:rsidR="00C818D1" w:rsidRPr="00C818D1">
              <w:rPr>
                <w:sz w:val="20"/>
              </w:rPr>
              <w:t xml:space="preserve">crisis situation caused by </w:t>
            </w:r>
            <w:r>
              <w:rPr>
                <w:sz w:val="20"/>
              </w:rPr>
              <w:t xml:space="preserve">a </w:t>
            </w:r>
            <w:r w:rsidR="00C818D1" w:rsidRPr="00C818D1">
              <w:rPr>
                <w:sz w:val="20"/>
              </w:rPr>
              <w:t>microbiological issue.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195EA" w14:textId="77777777" w:rsidR="00DE7B9B" w:rsidRDefault="00DE7B9B">
      <w:r>
        <w:separator/>
      </w:r>
    </w:p>
  </w:endnote>
  <w:endnote w:type="continuationSeparator" w:id="0">
    <w:p w14:paraId="19960071" w14:textId="77777777" w:rsidR="00DE7B9B" w:rsidRDefault="00DE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FF2F15" w:rsidRDefault="00FF2F15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FF2F15" w:rsidRDefault="00FF2F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FF2F15" w:rsidRPr="00795F81" w:rsidRDefault="00FF2F15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FA79D9">
      <w:rPr>
        <w:rStyle w:val="PageNumber"/>
        <w:noProof/>
        <w:sz w:val="20"/>
      </w:rPr>
      <w:t>2</w:t>
    </w:r>
    <w:r w:rsidRPr="00795F81">
      <w:rPr>
        <w:rStyle w:val="PageNumber"/>
        <w:sz w:val="20"/>
      </w:rPr>
      <w:fldChar w:fldCharType="end"/>
    </w:r>
  </w:p>
  <w:p w14:paraId="0820744C" w14:textId="4DC4AD72" w:rsidR="00FF2F15" w:rsidRPr="007D21C5" w:rsidRDefault="00FF2F15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D94B7" w14:textId="77777777" w:rsidR="00DE7B9B" w:rsidRDefault="00DE7B9B">
      <w:r>
        <w:separator/>
      </w:r>
    </w:p>
  </w:footnote>
  <w:footnote w:type="continuationSeparator" w:id="0">
    <w:p w14:paraId="498DAEFA" w14:textId="77777777" w:rsidR="00DE7B9B" w:rsidRDefault="00DE7B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FF2F15" w:rsidRDefault="00FF2F15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FF2F15" w:rsidRPr="00FD3E31" w:rsidRDefault="00FF2F15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F2F15" w:rsidRDefault="00FF2F15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F2F15" w:rsidRPr="00FD3E31" w:rsidRDefault="00FF2F15" w:rsidP="00581F94">
    <w:pPr>
      <w:rPr>
        <w:b/>
        <w:sz w:val="16"/>
        <w:szCs w:val="16"/>
      </w:rPr>
    </w:pPr>
  </w:p>
  <w:p w14:paraId="37997F31" w14:textId="00C293C8" w:rsidR="00FF2F15" w:rsidRPr="00581F94" w:rsidRDefault="00FF2F15" w:rsidP="00351663">
    <w:pPr>
      <w:rPr>
        <w:sz w:val="20"/>
      </w:rPr>
    </w:pPr>
    <w:r w:rsidRPr="00581F94">
      <w:rPr>
        <w:sz w:val="20"/>
      </w:rPr>
      <w:t>Faculty Name:</w:t>
    </w:r>
    <w:r>
      <w:rPr>
        <w:sz w:val="20"/>
      </w:rPr>
      <w:t xml:space="preserve"> </w:t>
    </w:r>
  </w:p>
  <w:p w14:paraId="16B15278" w14:textId="56EBE5D3" w:rsidR="00FF2F15" w:rsidRPr="00581F94" w:rsidRDefault="00FF2F15" w:rsidP="00351663">
    <w:pPr>
      <w:rPr>
        <w:sz w:val="20"/>
      </w:rPr>
    </w:pPr>
    <w:r w:rsidRPr="00581F94">
      <w:rPr>
        <w:sz w:val="20"/>
      </w:rPr>
      <w:t xml:space="preserve">Course: </w:t>
    </w:r>
    <w:r w:rsidR="000A56F8">
      <w:rPr>
        <w:sz w:val="20"/>
      </w:rPr>
      <w:t xml:space="preserve">MCB 3007, </w:t>
    </w:r>
    <w:r w:rsidR="0005301F">
      <w:rPr>
        <w:sz w:val="20"/>
      </w:rPr>
      <w:t>Living</w:t>
    </w:r>
    <w:r w:rsidRPr="00A6610A">
      <w:rPr>
        <w:sz w:val="20"/>
      </w:rPr>
      <w:t xml:space="preserve"> with </w:t>
    </w:r>
    <w:r>
      <w:rPr>
        <w:sz w:val="20"/>
      </w:rPr>
      <w:t>M</w:t>
    </w:r>
    <w:r w:rsidRPr="00A6610A">
      <w:rPr>
        <w:sz w:val="20"/>
      </w:rPr>
      <w:t>icrobes</w:t>
    </w:r>
  </w:p>
  <w:p w14:paraId="2BB58D01" w14:textId="2C01FFF7" w:rsidR="00FF2F15" w:rsidRPr="00581F94" w:rsidRDefault="00FF2F15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0A56F8">
      <w:rPr>
        <w:sz w:val="20"/>
      </w:rPr>
      <w:t>Biological Sciences</w:t>
    </w:r>
    <w:r w:rsidR="000A56F8">
      <w:rPr>
        <w:sz w:val="20"/>
      </w:rPr>
      <w:tab/>
    </w:r>
    <w:r w:rsidR="000A56F8">
      <w:rPr>
        <w:sz w:val="20"/>
      </w:rPr>
      <w:tab/>
    </w:r>
    <w:r w:rsidR="000A56F8">
      <w:rPr>
        <w:sz w:val="20"/>
      </w:rPr>
      <w:tab/>
    </w:r>
    <w:r>
      <w:rPr>
        <w:sz w:val="20"/>
      </w:rPr>
      <w:t>Degree Program:</w:t>
    </w:r>
    <w:r w:rsidR="0005301F">
      <w:rPr>
        <w:sz w:val="20"/>
      </w:rPr>
      <w:t xml:space="preserve"> BA Biology</w:t>
    </w:r>
    <w:r w:rsidR="0005301F">
      <w:rPr>
        <w:sz w:val="20"/>
      </w:rPr>
      <w:tab/>
    </w:r>
    <w:r w:rsidR="0005301F">
      <w:rPr>
        <w:sz w:val="20"/>
      </w:rPr>
      <w:tab/>
    </w:r>
    <w:r w:rsidR="0005301F">
      <w:rPr>
        <w:sz w:val="20"/>
      </w:rPr>
      <w:tab/>
    </w:r>
    <w:r w:rsidR="0005301F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5301F"/>
    <w:rsid w:val="000A56F8"/>
    <w:rsid w:val="000C4B42"/>
    <w:rsid w:val="002434C6"/>
    <w:rsid w:val="00345845"/>
    <w:rsid w:val="00351663"/>
    <w:rsid w:val="003E132D"/>
    <w:rsid w:val="003F3DB7"/>
    <w:rsid w:val="00445D50"/>
    <w:rsid w:val="004A72C0"/>
    <w:rsid w:val="00521FFD"/>
    <w:rsid w:val="0055240D"/>
    <w:rsid w:val="00581F94"/>
    <w:rsid w:val="005A7B34"/>
    <w:rsid w:val="005C58EB"/>
    <w:rsid w:val="005F281B"/>
    <w:rsid w:val="006A06CE"/>
    <w:rsid w:val="006E11B8"/>
    <w:rsid w:val="006F77DC"/>
    <w:rsid w:val="007505D0"/>
    <w:rsid w:val="007821C4"/>
    <w:rsid w:val="0079149C"/>
    <w:rsid w:val="00795F81"/>
    <w:rsid w:val="007B4144"/>
    <w:rsid w:val="007D21C5"/>
    <w:rsid w:val="007E2A3B"/>
    <w:rsid w:val="007E3C8B"/>
    <w:rsid w:val="008E2DC9"/>
    <w:rsid w:val="00943D59"/>
    <w:rsid w:val="00980916"/>
    <w:rsid w:val="00A6610A"/>
    <w:rsid w:val="00A97A5A"/>
    <w:rsid w:val="00B41437"/>
    <w:rsid w:val="00B70DD4"/>
    <w:rsid w:val="00B95595"/>
    <w:rsid w:val="00C818D1"/>
    <w:rsid w:val="00C85AD3"/>
    <w:rsid w:val="00D46EE4"/>
    <w:rsid w:val="00D6509D"/>
    <w:rsid w:val="00D752D6"/>
    <w:rsid w:val="00DA5804"/>
    <w:rsid w:val="00DB2988"/>
    <w:rsid w:val="00DC61D0"/>
    <w:rsid w:val="00DE7B9B"/>
    <w:rsid w:val="00DF21CB"/>
    <w:rsid w:val="00E06F48"/>
    <w:rsid w:val="00E51BA4"/>
    <w:rsid w:val="00E6631C"/>
    <w:rsid w:val="00E76F44"/>
    <w:rsid w:val="00E9641E"/>
    <w:rsid w:val="00EA312F"/>
    <w:rsid w:val="00EB2943"/>
    <w:rsid w:val="00F45ECC"/>
    <w:rsid w:val="00FA79D9"/>
    <w:rsid w:val="00FD3E31"/>
    <w:rsid w:val="00FE2002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E2A3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E2A3B"/>
  </w:style>
  <w:style w:type="character" w:customStyle="1" w:styleId="CommentTextChar">
    <w:name w:val="Comment Text Char"/>
    <w:basedOn w:val="DefaultParagraphFont"/>
    <w:link w:val="CommentText"/>
    <w:semiHidden/>
    <w:rsid w:val="007E2A3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2A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E2A3B"/>
    <w:rPr>
      <w:rFonts w:ascii="Arial" w:hAnsi="Arial"/>
      <w:b/>
      <w:bCs/>
      <w:sz w:val="20"/>
      <w:szCs w:val="20"/>
    </w:rPr>
  </w:style>
  <w:style w:type="paragraph" w:styleId="Revision">
    <w:name w:val="Revision"/>
    <w:hidden/>
    <w:semiHidden/>
    <w:rsid w:val="007E2A3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E2A3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E2A3B"/>
  </w:style>
  <w:style w:type="character" w:customStyle="1" w:styleId="CommentTextChar">
    <w:name w:val="Comment Text Char"/>
    <w:basedOn w:val="DefaultParagraphFont"/>
    <w:link w:val="CommentText"/>
    <w:semiHidden/>
    <w:rsid w:val="007E2A3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2A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E2A3B"/>
    <w:rPr>
      <w:rFonts w:ascii="Arial" w:hAnsi="Arial"/>
      <w:b/>
      <w:bCs/>
      <w:sz w:val="20"/>
      <w:szCs w:val="20"/>
    </w:rPr>
  </w:style>
  <w:style w:type="paragraph" w:styleId="Revision">
    <w:name w:val="Revision"/>
    <w:hidden/>
    <w:semiHidden/>
    <w:rsid w:val="007E2A3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2017-06-13T21:01:00Z</dcterms:created>
  <dcterms:modified xsi:type="dcterms:W3CDTF">2017-06-13T21:01:00Z</dcterms:modified>
</cp:coreProperties>
</file>