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39BE2" w14:textId="77777777" w:rsidR="00E06F48" w:rsidRPr="00FD3E31" w:rsidRDefault="00E06F48" w:rsidP="00351663">
      <w:pPr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6C6B1AF3" w14:textId="77777777">
        <w:trPr>
          <w:trHeight w:val="305"/>
          <w:tblHeader/>
        </w:trPr>
        <w:tc>
          <w:tcPr>
            <w:tcW w:w="4145" w:type="dxa"/>
          </w:tcPr>
          <w:p w14:paraId="276002BF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29562477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68C1C338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53A2C5EC" w14:textId="77777777">
        <w:trPr>
          <w:trHeight w:val="1140"/>
        </w:trPr>
        <w:tc>
          <w:tcPr>
            <w:tcW w:w="4145" w:type="dxa"/>
          </w:tcPr>
          <w:p w14:paraId="63F5D3C9" w14:textId="77777777" w:rsidR="00E06F48" w:rsidRDefault="00E06F48" w:rsidP="00351663">
            <w:pPr>
              <w:rPr>
                <w:sz w:val="20"/>
              </w:rPr>
            </w:pPr>
          </w:p>
          <w:p w14:paraId="68CABB6E" w14:textId="77777777" w:rsidR="00E06F48" w:rsidRPr="00E06F48" w:rsidRDefault="00E06F48" w:rsidP="00351663">
            <w:pPr>
              <w:rPr>
                <w:sz w:val="20"/>
              </w:rPr>
            </w:pPr>
            <w:r w:rsidRPr="003C524D">
              <w:rPr>
                <w:b/>
                <w:sz w:val="20"/>
                <w:u w:val="single"/>
              </w:rPr>
              <w:t>Global Awareness:</w:t>
            </w:r>
            <w:r w:rsidRPr="003C524D">
              <w:rPr>
                <w:sz w:val="20"/>
              </w:rPr>
              <w:t xml:space="preserve"> </w:t>
            </w:r>
            <w:r w:rsidR="003F3DB7" w:rsidRPr="003C524D">
              <w:rPr>
                <w:sz w:val="20"/>
              </w:rPr>
              <w:t>Students will be able to demonstrate k</w:t>
            </w:r>
            <w:r w:rsidRPr="003C524D">
              <w:rPr>
                <w:sz w:val="20"/>
              </w:rPr>
              <w:t>nowledge of the interrelatedness of local, global, international, and intercultural issues, trends, and systems</w:t>
            </w:r>
            <w:r w:rsidR="003F3DB7" w:rsidRPr="003C524D">
              <w:rPr>
                <w:sz w:val="20"/>
              </w:rPr>
              <w:t>.</w:t>
            </w:r>
          </w:p>
          <w:p w14:paraId="44855D00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134269B9" w14:textId="77777777" w:rsidR="00814F3A" w:rsidRPr="009A3390" w:rsidRDefault="00814F3A" w:rsidP="00814F3A">
            <w:pPr>
              <w:rPr>
                <w:rFonts w:cs="Arial"/>
                <w:sz w:val="20"/>
                <w:szCs w:val="20"/>
              </w:rPr>
            </w:pPr>
            <w:r w:rsidRPr="009A3390">
              <w:rPr>
                <w:rFonts w:cs="Arial"/>
                <w:sz w:val="20"/>
                <w:szCs w:val="20"/>
              </w:rPr>
              <w:t>Assessment Activity/Artifact:</w:t>
            </w:r>
          </w:p>
          <w:p w14:paraId="75DE8F35" w14:textId="430CA046" w:rsidR="00814F3A" w:rsidRPr="009A3390" w:rsidRDefault="00814F3A" w:rsidP="00814F3A">
            <w:pPr>
              <w:rPr>
                <w:rFonts w:cs="Arial"/>
                <w:color w:val="000000"/>
                <w:sz w:val="20"/>
                <w:szCs w:val="20"/>
              </w:rPr>
            </w:pPr>
            <w:r w:rsidRPr="009A3390">
              <w:rPr>
                <w:rFonts w:cs="Arial"/>
                <w:color w:val="000000"/>
                <w:sz w:val="20"/>
                <w:szCs w:val="20"/>
              </w:rPr>
              <w:t>1. Multiple-choice questions</w:t>
            </w:r>
            <w:r w:rsidR="003C524D">
              <w:rPr>
                <w:rFonts w:cs="Arial"/>
                <w:color w:val="000000"/>
                <w:sz w:val="20"/>
                <w:szCs w:val="20"/>
              </w:rPr>
              <w:t xml:space="preserve"> (weekly quizzes and final exam)</w:t>
            </w:r>
          </w:p>
          <w:p w14:paraId="7628DC83" w14:textId="77777777" w:rsidR="00814F3A" w:rsidRPr="009A3390" w:rsidRDefault="00814F3A" w:rsidP="00814F3A">
            <w:pPr>
              <w:rPr>
                <w:rFonts w:cs="Arial"/>
                <w:sz w:val="20"/>
                <w:szCs w:val="20"/>
              </w:rPr>
            </w:pPr>
          </w:p>
          <w:p w14:paraId="18A07BF6" w14:textId="77777777" w:rsidR="00814F3A" w:rsidRPr="009A3390" w:rsidRDefault="00814F3A" w:rsidP="00814F3A">
            <w:pPr>
              <w:rPr>
                <w:rFonts w:cs="Arial"/>
                <w:sz w:val="20"/>
                <w:szCs w:val="20"/>
              </w:rPr>
            </w:pPr>
            <w:r w:rsidRPr="009A3390">
              <w:rPr>
                <w:rFonts w:cs="Arial"/>
                <w:sz w:val="20"/>
                <w:szCs w:val="20"/>
              </w:rPr>
              <w:t>Evaluation Process:</w:t>
            </w:r>
          </w:p>
          <w:p w14:paraId="5FC05545" w14:textId="77777777" w:rsidR="00814F3A" w:rsidRPr="009A3390" w:rsidRDefault="00814F3A" w:rsidP="00814F3A">
            <w:pPr>
              <w:rPr>
                <w:rFonts w:cs="Arial"/>
                <w:color w:val="000000"/>
                <w:sz w:val="20"/>
                <w:szCs w:val="20"/>
              </w:rPr>
            </w:pPr>
            <w:r w:rsidRPr="009A3390">
              <w:rPr>
                <w:rFonts w:cs="Arial"/>
                <w:color w:val="000000"/>
                <w:sz w:val="20"/>
                <w:szCs w:val="20"/>
              </w:rPr>
              <w:t>1. Number of correct questions</w:t>
            </w:r>
          </w:p>
          <w:p w14:paraId="70942E27" w14:textId="77777777" w:rsidR="00814F3A" w:rsidRPr="009A3390" w:rsidRDefault="00814F3A" w:rsidP="00814F3A">
            <w:pPr>
              <w:rPr>
                <w:rFonts w:cs="Arial"/>
                <w:sz w:val="20"/>
                <w:szCs w:val="20"/>
              </w:rPr>
            </w:pPr>
          </w:p>
          <w:p w14:paraId="7FBB7232" w14:textId="77777777" w:rsidR="00814F3A" w:rsidRPr="009A3390" w:rsidRDefault="00814F3A" w:rsidP="00814F3A">
            <w:pPr>
              <w:rPr>
                <w:rFonts w:cs="Arial"/>
                <w:sz w:val="20"/>
                <w:szCs w:val="20"/>
              </w:rPr>
            </w:pPr>
            <w:r w:rsidRPr="009A3390">
              <w:rPr>
                <w:rFonts w:cs="Arial"/>
                <w:sz w:val="20"/>
                <w:szCs w:val="20"/>
              </w:rPr>
              <w:t>Minimum Criteria for Success:</w:t>
            </w:r>
          </w:p>
          <w:p w14:paraId="5518D4E2" w14:textId="09930AE9" w:rsidR="00814F3A" w:rsidRPr="009A3390" w:rsidRDefault="00814F3A" w:rsidP="00814F3A">
            <w:pPr>
              <w:rPr>
                <w:rFonts w:cs="Arial"/>
                <w:color w:val="000000"/>
                <w:sz w:val="20"/>
                <w:szCs w:val="20"/>
              </w:rPr>
            </w:pPr>
            <w:r w:rsidRPr="009A3390">
              <w:rPr>
                <w:rFonts w:cs="Arial"/>
                <w:color w:val="000000"/>
                <w:sz w:val="20"/>
                <w:szCs w:val="20"/>
              </w:rPr>
              <w:t xml:space="preserve">1.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70% of </w:t>
            </w:r>
            <w:r w:rsidRPr="009A3390">
              <w:rPr>
                <w:rFonts w:cs="Arial"/>
                <w:color w:val="000000"/>
                <w:sz w:val="20"/>
                <w:szCs w:val="20"/>
              </w:rPr>
              <w:t>questions correct</w:t>
            </w:r>
          </w:p>
          <w:p w14:paraId="34ABD185" w14:textId="77777777" w:rsidR="00814F3A" w:rsidRDefault="00814F3A" w:rsidP="00814F3A">
            <w:pPr>
              <w:rPr>
                <w:rFonts w:cs="Arial"/>
                <w:sz w:val="20"/>
                <w:szCs w:val="20"/>
              </w:rPr>
            </w:pPr>
          </w:p>
          <w:p w14:paraId="3E91B8FA" w14:textId="77777777" w:rsidR="00814F3A" w:rsidRPr="009A3390" w:rsidRDefault="00814F3A" w:rsidP="00814F3A">
            <w:pPr>
              <w:rPr>
                <w:rFonts w:cs="Arial"/>
                <w:sz w:val="20"/>
                <w:szCs w:val="20"/>
              </w:rPr>
            </w:pPr>
            <w:r w:rsidRPr="009A3390">
              <w:rPr>
                <w:rFonts w:cs="Arial"/>
                <w:sz w:val="20"/>
                <w:szCs w:val="20"/>
              </w:rPr>
              <w:t>Sample:</w:t>
            </w:r>
          </w:p>
          <w:p w14:paraId="77722A9B" w14:textId="77777777" w:rsidR="00814F3A" w:rsidRPr="009A3390" w:rsidRDefault="00814F3A" w:rsidP="00814F3A">
            <w:pPr>
              <w:rPr>
                <w:rFonts w:cs="Arial"/>
                <w:color w:val="000000"/>
                <w:sz w:val="20"/>
                <w:szCs w:val="20"/>
              </w:rPr>
            </w:pPr>
            <w:r w:rsidRPr="009A3390">
              <w:rPr>
                <w:rFonts w:cs="Arial"/>
                <w:color w:val="000000"/>
                <w:sz w:val="20"/>
                <w:szCs w:val="20"/>
              </w:rPr>
              <w:t>All students will be assessed</w:t>
            </w:r>
          </w:p>
          <w:p w14:paraId="20DC2024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37C9BC73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514F6A88" w14:textId="77777777"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6EB6CCAE" w14:textId="77777777" w:rsidR="00E06F48" w:rsidRPr="00C01161" w:rsidRDefault="00E06F48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 w:rsidR="00B95595">
              <w:rPr>
                <w:i/>
                <w:color w:val="0070C0"/>
                <w:sz w:val="20"/>
              </w:rPr>
              <w:t>be entered after</w:t>
            </w:r>
            <w:r>
              <w:rPr>
                <w:i/>
                <w:color w:val="0070C0"/>
                <w:sz w:val="20"/>
              </w:rPr>
              <w:t xml:space="preserve"> </w:t>
            </w:r>
            <w:r w:rsidR="00B95595">
              <w:rPr>
                <w:i/>
                <w:color w:val="0070C0"/>
                <w:sz w:val="20"/>
              </w:rPr>
              <w:t xml:space="preserve">each time </w:t>
            </w:r>
            <w:r>
              <w:rPr>
                <w:i/>
                <w:color w:val="0070C0"/>
                <w:sz w:val="20"/>
              </w:rPr>
              <w:t>course</w:t>
            </w:r>
            <w:r w:rsidR="00B95595">
              <w:rPr>
                <w:i/>
                <w:color w:val="0070C0"/>
                <w:sz w:val="20"/>
              </w:rPr>
              <w:t xml:space="preserve"> is taught</w:t>
            </w:r>
          </w:p>
          <w:p w14:paraId="75D710EA" w14:textId="77777777" w:rsidR="00E06F48" w:rsidRPr="003D281E" w:rsidRDefault="00E06F48" w:rsidP="00351663">
            <w:pPr>
              <w:rPr>
                <w:sz w:val="22"/>
              </w:rPr>
            </w:pPr>
          </w:p>
          <w:p w14:paraId="56B0DBD0" w14:textId="77777777" w:rsidR="00E06F48" w:rsidRPr="003D281E" w:rsidRDefault="00E06F48" w:rsidP="00351663">
            <w:pPr>
              <w:rPr>
                <w:sz w:val="22"/>
              </w:rPr>
            </w:pPr>
          </w:p>
          <w:p w14:paraId="59EDAFAD" w14:textId="77777777" w:rsidR="00E06F48" w:rsidRPr="003D281E" w:rsidRDefault="00E06F48" w:rsidP="00351663">
            <w:pPr>
              <w:rPr>
                <w:sz w:val="22"/>
              </w:rPr>
            </w:pPr>
          </w:p>
          <w:p w14:paraId="0E795605" w14:textId="77777777" w:rsidR="00E06F48" w:rsidRPr="003D281E" w:rsidRDefault="00E06F48" w:rsidP="00351663">
            <w:pPr>
              <w:rPr>
                <w:sz w:val="22"/>
              </w:rPr>
            </w:pPr>
          </w:p>
          <w:p w14:paraId="5FE5ACF2" w14:textId="77777777" w:rsidR="00E06F48" w:rsidRPr="003D281E" w:rsidRDefault="00E06F48" w:rsidP="00351663">
            <w:pPr>
              <w:rPr>
                <w:sz w:val="22"/>
              </w:rPr>
            </w:pPr>
          </w:p>
          <w:p w14:paraId="0928A36C" w14:textId="77777777" w:rsidR="00E06F48" w:rsidRPr="003D281E" w:rsidRDefault="00E06F48" w:rsidP="00351663">
            <w:pPr>
              <w:rPr>
                <w:sz w:val="22"/>
              </w:rPr>
            </w:pPr>
          </w:p>
          <w:p w14:paraId="77122219" w14:textId="77777777" w:rsidR="00E06F48" w:rsidRPr="003D281E" w:rsidRDefault="00E06F48" w:rsidP="00351663">
            <w:pPr>
              <w:rPr>
                <w:sz w:val="22"/>
              </w:rPr>
            </w:pPr>
          </w:p>
          <w:p w14:paraId="0DB31E4F" w14:textId="77777777" w:rsidR="00E06F48" w:rsidRPr="003D281E" w:rsidRDefault="00E06F48" w:rsidP="00351663">
            <w:pPr>
              <w:rPr>
                <w:sz w:val="22"/>
              </w:rPr>
            </w:pPr>
          </w:p>
          <w:p w14:paraId="2B9E6EAE" w14:textId="77777777" w:rsidR="00E06F48" w:rsidRPr="003D281E" w:rsidRDefault="00E06F48" w:rsidP="00351663">
            <w:pPr>
              <w:rPr>
                <w:sz w:val="22"/>
              </w:rPr>
            </w:pPr>
          </w:p>
          <w:p w14:paraId="7808C29A" w14:textId="77777777" w:rsidR="00E06F48" w:rsidRPr="003D281E" w:rsidRDefault="00E06F48" w:rsidP="00351663">
            <w:pPr>
              <w:rPr>
                <w:sz w:val="22"/>
              </w:rPr>
            </w:pPr>
          </w:p>
          <w:p w14:paraId="031E9366" w14:textId="77777777" w:rsidR="00E06F48" w:rsidRPr="003D281E" w:rsidRDefault="00E06F48" w:rsidP="00351663">
            <w:pPr>
              <w:rPr>
                <w:sz w:val="22"/>
              </w:rPr>
            </w:pPr>
          </w:p>
          <w:p w14:paraId="47095080" w14:textId="77777777" w:rsidR="00E06F48" w:rsidRPr="003D281E" w:rsidRDefault="00E06F48" w:rsidP="00351663">
            <w:pPr>
              <w:rPr>
                <w:sz w:val="22"/>
              </w:rPr>
            </w:pPr>
          </w:p>
          <w:p w14:paraId="4B620AEE" w14:textId="77777777" w:rsidR="00E06F48" w:rsidRPr="003D281E" w:rsidRDefault="00E06F48" w:rsidP="00351663">
            <w:pPr>
              <w:rPr>
                <w:sz w:val="22"/>
              </w:rPr>
            </w:pPr>
          </w:p>
          <w:p w14:paraId="0B4A216F" w14:textId="77777777" w:rsidR="00E06F48" w:rsidRPr="003D281E" w:rsidRDefault="00E06F48" w:rsidP="00351663">
            <w:pPr>
              <w:rPr>
                <w:sz w:val="22"/>
              </w:rPr>
            </w:pPr>
          </w:p>
          <w:p w14:paraId="35F1520D" w14:textId="77777777" w:rsidR="00E06F48" w:rsidRPr="003D281E" w:rsidRDefault="00E06F48" w:rsidP="00351663">
            <w:pPr>
              <w:rPr>
                <w:sz w:val="22"/>
              </w:rPr>
            </w:pPr>
          </w:p>
          <w:p w14:paraId="05E59571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155C2CB9" w14:textId="77777777">
        <w:trPr>
          <w:trHeight w:val="260"/>
        </w:trPr>
        <w:tc>
          <w:tcPr>
            <w:tcW w:w="4145" w:type="dxa"/>
          </w:tcPr>
          <w:p w14:paraId="268FDF94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7880F95E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06EB8BBB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AED5DDC" w14:textId="77777777">
        <w:trPr>
          <w:trHeight w:val="2393"/>
        </w:trPr>
        <w:tc>
          <w:tcPr>
            <w:tcW w:w="4145" w:type="dxa"/>
          </w:tcPr>
          <w:p w14:paraId="0C2C79FF" w14:textId="5B6569FA" w:rsidR="00E06F48" w:rsidRPr="003C524D" w:rsidRDefault="003C524D" w:rsidP="00351663">
            <w:pPr>
              <w:rPr>
                <w:rFonts w:cs="Arial"/>
                <w:i/>
                <w:color w:val="0070C0"/>
                <w:sz w:val="20"/>
              </w:rPr>
            </w:pPr>
            <w:r w:rsidRPr="003C524D">
              <w:rPr>
                <w:rFonts w:cs="Arial"/>
                <w:sz w:val="20"/>
                <w:szCs w:val="20"/>
              </w:rPr>
              <w:t xml:space="preserve">Demonstrate an understanding of the </w:t>
            </w:r>
            <w:r w:rsidRPr="003C524D">
              <w:rPr>
                <w:rFonts w:cs="Arial"/>
                <w:sz w:val="20"/>
                <w:szCs w:val="22"/>
              </w:rPr>
              <w:t>interrelatedness between local, national, and global crime problems and prevention</w:t>
            </w:r>
            <w:r>
              <w:rPr>
                <w:rFonts w:cs="Arial"/>
                <w:sz w:val="20"/>
                <w:szCs w:val="22"/>
              </w:rPr>
              <w:t>.</w:t>
            </w:r>
          </w:p>
        </w:tc>
        <w:tc>
          <w:tcPr>
            <w:tcW w:w="4343" w:type="dxa"/>
            <w:vMerge/>
          </w:tcPr>
          <w:p w14:paraId="2150D560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35167E05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2991C268" w14:textId="77777777">
        <w:trPr>
          <w:trHeight w:val="260"/>
        </w:trPr>
        <w:tc>
          <w:tcPr>
            <w:tcW w:w="12831" w:type="dxa"/>
            <w:gridSpan w:val="3"/>
          </w:tcPr>
          <w:p w14:paraId="3F3684CF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2787CE00" w14:textId="77777777">
        <w:trPr>
          <w:trHeight w:val="1664"/>
        </w:trPr>
        <w:tc>
          <w:tcPr>
            <w:tcW w:w="12831" w:type="dxa"/>
            <w:gridSpan w:val="3"/>
          </w:tcPr>
          <w:p w14:paraId="57DBD504" w14:textId="77777777" w:rsidR="00E06F48" w:rsidRPr="00C01161" w:rsidRDefault="00E06F48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 w:rsidR="00B95595"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530FDBF2" w14:textId="77777777"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10BBA699" w14:textId="77777777">
        <w:trPr>
          <w:trHeight w:val="305"/>
          <w:tblHeader/>
        </w:trPr>
        <w:tc>
          <w:tcPr>
            <w:tcW w:w="4145" w:type="dxa"/>
          </w:tcPr>
          <w:p w14:paraId="2275A809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16BC21EF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4A6E9E4C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32AB8E2E" w14:textId="77777777">
        <w:trPr>
          <w:trHeight w:val="1140"/>
        </w:trPr>
        <w:tc>
          <w:tcPr>
            <w:tcW w:w="4145" w:type="dxa"/>
          </w:tcPr>
          <w:p w14:paraId="09F2FF05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  <w:p w14:paraId="4A2E2893" w14:textId="77777777" w:rsidR="00E06F48" w:rsidRPr="00E06F48" w:rsidRDefault="00E06F48" w:rsidP="00351663">
            <w:pPr>
              <w:rPr>
                <w:sz w:val="20"/>
              </w:rPr>
            </w:pPr>
            <w:r w:rsidRPr="00861398">
              <w:rPr>
                <w:b/>
                <w:sz w:val="20"/>
                <w:u w:val="single"/>
              </w:rPr>
              <w:t>Global Perspective</w:t>
            </w:r>
            <w:r w:rsidRPr="00861398">
              <w:rPr>
                <w:b/>
                <w:sz w:val="20"/>
              </w:rPr>
              <w:t xml:space="preserve">: </w:t>
            </w:r>
            <w:r w:rsidR="003F3DB7" w:rsidRPr="00861398">
              <w:rPr>
                <w:sz w:val="20"/>
              </w:rPr>
              <w:t xml:space="preserve">Students will be able to </w:t>
            </w:r>
            <w:r w:rsidR="00C85AD3" w:rsidRPr="00861398">
              <w:rPr>
                <w:sz w:val="20"/>
              </w:rPr>
              <w:t>conduct</w:t>
            </w:r>
            <w:r w:rsidRPr="00861398">
              <w:rPr>
                <w:sz w:val="20"/>
              </w:rPr>
              <w:t xml:space="preserve"> a multi-perspective analysis of local, global, international, and intercultural problems</w:t>
            </w:r>
            <w:r w:rsidR="003F3DB7" w:rsidRPr="00861398">
              <w:rPr>
                <w:sz w:val="20"/>
              </w:rPr>
              <w:t>.</w:t>
            </w:r>
          </w:p>
          <w:p w14:paraId="67D76D5C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6926DB08" w14:textId="77777777" w:rsidR="00814F3A" w:rsidRDefault="00814F3A" w:rsidP="00814F3A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Assessment Activity/Artifact:</w:t>
            </w:r>
          </w:p>
          <w:p w14:paraId="2BC662D5" w14:textId="4CF88E46" w:rsidR="00814F3A" w:rsidRPr="00992699" w:rsidRDefault="00992699" w:rsidP="00814F3A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sz w:val="20"/>
              </w:rPr>
              <w:t>Critical thinking exercises:</w:t>
            </w:r>
            <w:r w:rsidRPr="00992699">
              <w:rPr>
                <w:sz w:val="20"/>
              </w:rPr>
              <w:t xml:space="preserve"> Students will be put into groups to debate a specific question or set of questions related to the material that </w:t>
            </w:r>
            <w:r>
              <w:rPr>
                <w:sz w:val="20"/>
              </w:rPr>
              <w:t>week</w:t>
            </w:r>
            <w:r w:rsidRPr="00992699">
              <w:rPr>
                <w:sz w:val="20"/>
              </w:rPr>
              <w:t>. After debate, students will need to submit a written answer as a group that sufficient</w:t>
            </w:r>
            <w:r>
              <w:rPr>
                <w:sz w:val="20"/>
              </w:rPr>
              <w:t>ly answers the question at hand.</w:t>
            </w:r>
          </w:p>
          <w:p w14:paraId="67B4EF2A" w14:textId="77777777" w:rsidR="00992699" w:rsidRPr="00992699" w:rsidRDefault="00992699" w:rsidP="00992699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ascii="ArialMT" w:hAnsi="ArialMT" w:cs="ArialMT"/>
                <w:sz w:val="20"/>
                <w:szCs w:val="20"/>
              </w:rPr>
            </w:pPr>
          </w:p>
          <w:p w14:paraId="74CA5420" w14:textId="77777777" w:rsidR="00814F3A" w:rsidRDefault="00814F3A" w:rsidP="00814F3A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Evaluation Process:</w:t>
            </w:r>
          </w:p>
          <w:p w14:paraId="110A4C29" w14:textId="450958BA" w:rsidR="00814F3A" w:rsidRPr="00AA7772" w:rsidRDefault="00814F3A" w:rsidP="00814F3A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Students are evaluated based on their ability to write a coherent </w:t>
            </w:r>
            <w:r w:rsidR="00992699">
              <w:rPr>
                <w:rFonts w:ascii="ArialMT" w:hAnsi="ArialMT" w:cs="ArialMT"/>
                <w:sz w:val="20"/>
                <w:szCs w:val="20"/>
              </w:rPr>
              <w:t>short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essay based on the content covered for that week</w:t>
            </w:r>
            <w:r w:rsidR="00992699">
              <w:rPr>
                <w:rFonts w:ascii="ArialMT" w:hAnsi="ArialMT" w:cs="ArialMT"/>
                <w:sz w:val="20"/>
                <w:szCs w:val="20"/>
              </w:rPr>
              <w:t xml:space="preserve"> and a real world crime problem presented to them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(scale 0-10). This assesses foundational knowledge and critical thinking ability.</w:t>
            </w:r>
          </w:p>
          <w:p w14:paraId="5318702C" w14:textId="77777777" w:rsidR="00814F3A" w:rsidRDefault="00814F3A" w:rsidP="00814F3A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6B94396C" w14:textId="77777777" w:rsidR="00814F3A" w:rsidRDefault="00814F3A" w:rsidP="00814F3A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306BE496" w14:textId="77777777" w:rsidR="00814F3A" w:rsidRDefault="00814F3A" w:rsidP="00814F3A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Minimum Criteria for Success:</w:t>
            </w:r>
          </w:p>
          <w:p w14:paraId="362D2E2D" w14:textId="0E87F6A6" w:rsidR="00814F3A" w:rsidRDefault="003C524D" w:rsidP="00814F3A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7</w:t>
            </w:r>
            <w:r w:rsidR="00814F3A">
              <w:rPr>
                <w:rFonts w:ascii="ArialMT" w:hAnsi="ArialMT" w:cs="ArialMT"/>
                <w:sz w:val="20"/>
                <w:szCs w:val="20"/>
              </w:rPr>
              <w:t xml:space="preserve"> or higher.</w:t>
            </w:r>
          </w:p>
          <w:p w14:paraId="7E514C76" w14:textId="77777777" w:rsidR="00814F3A" w:rsidRDefault="00814F3A" w:rsidP="00814F3A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0FEF3C16" w14:textId="77777777" w:rsidR="00814F3A" w:rsidRDefault="00814F3A" w:rsidP="00814F3A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67E0DD26" w14:textId="77777777" w:rsidR="00814F3A" w:rsidRDefault="00814F3A" w:rsidP="00814F3A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Sample:</w:t>
            </w:r>
          </w:p>
          <w:p w14:paraId="3890EDBF" w14:textId="77777777" w:rsidR="00814F3A" w:rsidRDefault="00814F3A" w:rsidP="00814F3A">
            <w:pPr>
              <w:rPr>
                <w:i/>
                <w:color w:val="0070C0"/>
                <w:sz w:val="22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All students will be assessed.</w:t>
            </w:r>
          </w:p>
          <w:p w14:paraId="7070809E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27031866" w14:textId="77777777"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3CCBC338" w14:textId="77777777" w:rsidR="00B95595" w:rsidRPr="00C01161" w:rsidRDefault="00B95595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700CFDBA" w14:textId="77777777" w:rsidR="00B95595" w:rsidRPr="003D281E" w:rsidRDefault="00B95595" w:rsidP="00B95595">
            <w:pPr>
              <w:rPr>
                <w:sz w:val="22"/>
              </w:rPr>
            </w:pPr>
          </w:p>
          <w:p w14:paraId="3D6EC63A" w14:textId="77777777" w:rsidR="00E06F48" w:rsidRPr="003D281E" w:rsidRDefault="00E06F48" w:rsidP="00351663">
            <w:pPr>
              <w:rPr>
                <w:sz w:val="22"/>
              </w:rPr>
            </w:pPr>
          </w:p>
          <w:p w14:paraId="5DB76A12" w14:textId="77777777" w:rsidR="00E06F48" w:rsidRPr="003D281E" w:rsidRDefault="00E06F48" w:rsidP="00351663">
            <w:pPr>
              <w:rPr>
                <w:sz w:val="22"/>
              </w:rPr>
            </w:pPr>
          </w:p>
          <w:p w14:paraId="606D2DEC" w14:textId="77777777" w:rsidR="00E06F48" w:rsidRPr="003D281E" w:rsidRDefault="00E06F48" w:rsidP="00351663">
            <w:pPr>
              <w:rPr>
                <w:sz w:val="22"/>
              </w:rPr>
            </w:pPr>
          </w:p>
          <w:p w14:paraId="57879A76" w14:textId="77777777" w:rsidR="00E06F48" w:rsidRPr="003D281E" w:rsidRDefault="00E06F48" w:rsidP="00351663">
            <w:pPr>
              <w:rPr>
                <w:sz w:val="22"/>
              </w:rPr>
            </w:pPr>
          </w:p>
          <w:p w14:paraId="083D9802" w14:textId="77777777" w:rsidR="00E06F48" w:rsidRPr="003D281E" w:rsidRDefault="00E06F48" w:rsidP="00351663">
            <w:pPr>
              <w:rPr>
                <w:sz w:val="22"/>
              </w:rPr>
            </w:pPr>
          </w:p>
          <w:p w14:paraId="3DFD30DC" w14:textId="77777777" w:rsidR="00E06F48" w:rsidRPr="003D281E" w:rsidRDefault="00E06F48" w:rsidP="00351663">
            <w:pPr>
              <w:rPr>
                <w:sz w:val="22"/>
              </w:rPr>
            </w:pPr>
          </w:p>
          <w:p w14:paraId="3548413D" w14:textId="77777777" w:rsidR="00E06F48" w:rsidRPr="003D281E" w:rsidRDefault="00E06F48" w:rsidP="00351663">
            <w:pPr>
              <w:rPr>
                <w:sz w:val="22"/>
              </w:rPr>
            </w:pPr>
          </w:p>
          <w:p w14:paraId="2FFB886B" w14:textId="77777777" w:rsidR="00E06F48" w:rsidRPr="003D281E" w:rsidRDefault="00E06F48" w:rsidP="00351663">
            <w:pPr>
              <w:rPr>
                <w:sz w:val="22"/>
              </w:rPr>
            </w:pPr>
          </w:p>
          <w:p w14:paraId="5FAD40BE" w14:textId="77777777" w:rsidR="00E06F48" w:rsidRPr="003D281E" w:rsidRDefault="00E06F48" w:rsidP="00351663">
            <w:pPr>
              <w:rPr>
                <w:sz w:val="22"/>
              </w:rPr>
            </w:pPr>
          </w:p>
          <w:p w14:paraId="1499AAFE" w14:textId="77777777" w:rsidR="00E06F48" w:rsidRPr="003D281E" w:rsidRDefault="00E06F48" w:rsidP="00351663">
            <w:pPr>
              <w:rPr>
                <w:sz w:val="22"/>
              </w:rPr>
            </w:pPr>
          </w:p>
          <w:p w14:paraId="66419050" w14:textId="77777777" w:rsidR="00E06F48" w:rsidRPr="003D281E" w:rsidRDefault="00E06F48" w:rsidP="00351663">
            <w:pPr>
              <w:rPr>
                <w:sz w:val="22"/>
              </w:rPr>
            </w:pPr>
          </w:p>
          <w:p w14:paraId="7C4A362F" w14:textId="77777777" w:rsidR="00E06F48" w:rsidRPr="003D281E" w:rsidRDefault="00E06F48" w:rsidP="00351663">
            <w:pPr>
              <w:rPr>
                <w:sz w:val="22"/>
              </w:rPr>
            </w:pPr>
          </w:p>
          <w:p w14:paraId="460DA335" w14:textId="77777777" w:rsidR="00E06F48" w:rsidRPr="003D281E" w:rsidRDefault="00E06F48" w:rsidP="00351663">
            <w:pPr>
              <w:rPr>
                <w:sz w:val="22"/>
              </w:rPr>
            </w:pPr>
          </w:p>
          <w:p w14:paraId="143B0518" w14:textId="77777777" w:rsidR="00E06F48" w:rsidRPr="003D281E" w:rsidRDefault="00E06F48" w:rsidP="00351663">
            <w:pPr>
              <w:rPr>
                <w:sz w:val="22"/>
              </w:rPr>
            </w:pPr>
          </w:p>
          <w:p w14:paraId="373F1F38" w14:textId="77777777" w:rsidR="00E06F48" w:rsidRPr="003D281E" w:rsidRDefault="00E06F48" w:rsidP="00351663">
            <w:pPr>
              <w:rPr>
                <w:sz w:val="22"/>
              </w:rPr>
            </w:pPr>
          </w:p>
          <w:p w14:paraId="0B9D7559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56E5860A" w14:textId="77777777">
        <w:trPr>
          <w:trHeight w:val="260"/>
        </w:trPr>
        <w:tc>
          <w:tcPr>
            <w:tcW w:w="4145" w:type="dxa"/>
          </w:tcPr>
          <w:p w14:paraId="7A7A530C" w14:textId="77777777" w:rsidR="00E06F48" w:rsidRPr="00814F3A" w:rsidRDefault="00E06F48" w:rsidP="00351663">
            <w:pPr>
              <w:rPr>
                <w:b/>
                <w:sz w:val="20"/>
                <w:highlight w:val="yellow"/>
              </w:rPr>
            </w:pPr>
            <w:r w:rsidRPr="00861398"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41D0F97B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08FFC2EC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523A353" w14:textId="77777777">
        <w:trPr>
          <w:trHeight w:val="2393"/>
        </w:trPr>
        <w:tc>
          <w:tcPr>
            <w:tcW w:w="4145" w:type="dxa"/>
          </w:tcPr>
          <w:p w14:paraId="5154A0AD" w14:textId="566D6E0D" w:rsidR="00445CAE" w:rsidRDefault="00445CAE" w:rsidP="00861398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445CAE">
              <w:rPr>
                <w:rFonts w:ascii="ArialMT" w:hAnsi="ArialMT" w:cs="ArialMT"/>
                <w:sz w:val="20"/>
                <w:szCs w:val="20"/>
              </w:rPr>
              <w:t xml:space="preserve">Students will analyze </w:t>
            </w:r>
            <w:r>
              <w:rPr>
                <w:rFonts w:ascii="ArialMT" w:hAnsi="ArialMT" w:cs="ArialMT"/>
                <w:sz w:val="20"/>
                <w:szCs w:val="20"/>
              </w:rPr>
              <w:t>problems</w:t>
            </w:r>
            <w:r w:rsidR="00632B72">
              <w:rPr>
                <w:rFonts w:ascii="ArialMT" w:hAnsi="ArialMT" w:cs="ArialMT"/>
                <w:sz w:val="20"/>
                <w:szCs w:val="20"/>
              </w:rPr>
              <w:t xml:space="preserve"> and case studies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at the local, global, and international</w:t>
            </w:r>
            <w:r w:rsidR="00861398">
              <w:rPr>
                <w:rFonts w:ascii="ArialMT" w:hAnsi="ArialMT" w:cs="ArialMT"/>
                <w:sz w:val="20"/>
                <w:szCs w:val="20"/>
              </w:rPr>
              <w:t xml:space="preserve"> levels from </w:t>
            </w:r>
            <w:r w:rsidRPr="00445CAE">
              <w:rPr>
                <w:rFonts w:ascii="ArialMT" w:hAnsi="ArialMT" w:cs="ArialMT"/>
                <w:sz w:val="20"/>
                <w:szCs w:val="20"/>
              </w:rPr>
              <w:t>multiple perspectives</w:t>
            </w:r>
            <w:r w:rsidR="00861398">
              <w:rPr>
                <w:rFonts w:ascii="ArialMT" w:hAnsi="ArialMT" w:cs="ArialMT"/>
                <w:sz w:val="20"/>
                <w:szCs w:val="20"/>
              </w:rPr>
              <w:t xml:space="preserve"> (e.g. environmental</w:t>
            </w:r>
            <w:r w:rsidRPr="00445CAE">
              <w:rPr>
                <w:rFonts w:ascii="ArialMT" w:hAnsi="ArialMT" w:cs="ArialMT"/>
                <w:sz w:val="20"/>
                <w:szCs w:val="20"/>
              </w:rPr>
              <w:t>, psychological,</w:t>
            </w:r>
            <w:r w:rsidR="00861398">
              <w:rPr>
                <w:rFonts w:ascii="ArialMT" w:hAnsi="ArialMT" w:cs="ArialMT"/>
                <w:sz w:val="20"/>
                <w:szCs w:val="20"/>
              </w:rPr>
              <w:t xml:space="preserve"> geographical,</w:t>
            </w:r>
            <w:r w:rsidRPr="00445CAE">
              <w:rPr>
                <w:rFonts w:ascii="ArialMT" w:hAnsi="ArialMT" w:cs="ArialMT"/>
                <w:sz w:val="20"/>
                <w:szCs w:val="20"/>
              </w:rPr>
              <w:t xml:space="preserve"> and sociological)</w:t>
            </w:r>
            <w:r w:rsidR="00861398">
              <w:rPr>
                <w:rFonts w:ascii="ArialMT" w:hAnsi="ArialMT" w:cs="ArialMT"/>
                <w:sz w:val="20"/>
                <w:szCs w:val="20"/>
              </w:rPr>
              <w:t>.</w:t>
            </w:r>
          </w:p>
          <w:p w14:paraId="2A9CD5E6" w14:textId="77777777" w:rsidR="00445CAE" w:rsidRDefault="00445CAE" w:rsidP="00445CAE">
            <w:pPr>
              <w:rPr>
                <w:rFonts w:ascii="ArialMT" w:hAnsi="ArialMT" w:cs="ArialMT"/>
                <w:sz w:val="20"/>
                <w:szCs w:val="20"/>
              </w:rPr>
            </w:pPr>
          </w:p>
          <w:p w14:paraId="5DC6B457" w14:textId="77777777" w:rsidR="00445CAE" w:rsidRDefault="00445CAE" w:rsidP="00445CAE">
            <w:pPr>
              <w:rPr>
                <w:i/>
                <w:color w:val="0070C0"/>
                <w:sz w:val="20"/>
                <w:highlight w:val="yellow"/>
              </w:rPr>
            </w:pPr>
          </w:p>
          <w:p w14:paraId="3E541137" w14:textId="0EAA15B7" w:rsidR="00E84199" w:rsidRPr="00814F3A" w:rsidRDefault="00E84199" w:rsidP="00351663">
            <w:pPr>
              <w:rPr>
                <w:i/>
                <w:color w:val="0070C0"/>
                <w:sz w:val="20"/>
                <w:highlight w:val="yellow"/>
              </w:rPr>
            </w:pPr>
          </w:p>
        </w:tc>
        <w:tc>
          <w:tcPr>
            <w:tcW w:w="4343" w:type="dxa"/>
            <w:vMerge/>
          </w:tcPr>
          <w:p w14:paraId="3A252DD1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3F5B85AA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57CFB5DC" w14:textId="77777777">
        <w:trPr>
          <w:trHeight w:val="260"/>
        </w:trPr>
        <w:tc>
          <w:tcPr>
            <w:tcW w:w="12831" w:type="dxa"/>
            <w:gridSpan w:val="3"/>
          </w:tcPr>
          <w:p w14:paraId="333D7574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2098F156" w14:textId="77777777">
        <w:trPr>
          <w:trHeight w:val="1664"/>
        </w:trPr>
        <w:tc>
          <w:tcPr>
            <w:tcW w:w="12831" w:type="dxa"/>
            <w:gridSpan w:val="3"/>
          </w:tcPr>
          <w:p w14:paraId="5680A724" w14:textId="77777777" w:rsidR="00E06F48" w:rsidRPr="00C01161" w:rsidRDefault="007821C4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266F413E" w14:textId="77777777" w:rsidR="00E06F48" w:rsidRDefault="00E06F48" w:rsidP="00351663">
      <w:pPr>
        <w:rPr>
          <w:rFonts w:ascii="Times New Roman" w:hAnsi="Times New Roman"/>
          <w:b/>
        </w:rPr>
      </w:pPr>
    </w:p>
    <w:p w14:paraId="1526A890" w14:textId="77777777"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7CEE1F7C" w14:textId="77777777">
        <w:trPr>
          <w:trHeight w:val="305"/>
          <w:tblHeader/>
        </w:trPr>
        <w:tc>
          <w:tcPr>
            <w:tcW w:w="4145" w:type="dxa"/>
          </w:tcPr>
          <w:p w14:paraId="071D6945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0E5C1E16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7EFAF74C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1A29FCF4" w14:textId="77777777">
        <w:trPr>
          <w:trHeight w:val="1140"/>
        </w:trPr>
        <w:tc>
          <w:tcPr>
            <w:tcW w:w="4145" w:type="dxa"/>
          </w:tcPr>
          <w:p w14:paraId="563AC212" w14:textId="77777777" w:rsidR="00E06F48" w:rsidRPr="00ED5641" w:rsidRDefault="00E06F48" w:rsidP="00351663">
            <w:pPr>
              <w:rPr>
                <w:b/>
                <w:sz w:val="20"/>
                <w:u w:val="single"/>
              </w:rPr>
            </w:pPr>
          </w:p>
          <w:p w14:paraId="27340747" w14:textId="77777777" w:rsidR="00E06F48" w:rsidRPr="00ED5641" w:rsidRDefault="00E06F48" w:rsidP="00351663">
            <w:pPr>
              <w:rPr>
                <w:color w:val="0070C0"/>
                <w:sz w:val="22"/>
              </w:rPr>
            </w:pPr>
            <w:r w:rsidRPr="00ED5641">
              <w:rPr>
                <w:b/>
                <w:sz w:val="20"/>
                <w:u w:val="single"/>
              </w:rPr>
              <w:t>Global Engagement</w:t>
            </w:r>
            <w:r w:rsidRPr="00ED5641">
              <w:rPr>
                <w:b/>
                <w:sz w:val="20"/>
              </w:rPr>
              <w:t xml:space="preserve">: </w:t>
            </w:r>
            <w:r w:rsidR="003F3DB7" w:rsidRPr="00ED5641">
              <w:rPr>
                <w:sz w:val="20"/>
              </w:rPr>
              <w:t>Students will be able to demonstrate w</w:t>
            </w:r>
            <w:r w:rsidRPr="00ED5641">
              <w:rPr>
                <w:sz w:val="20"/>
              </w:rPr>
              <w:t>illingness to engage in local, global, international, and intercultural problem solving</w:t>
            </w:r>
            <w:r w:rsidR="003F3DB7" w:rsidRPr="00ED5641">
              <w:rPr>
                <w:sz w:val="20"/>
              </w:rPr>
              <w:t>.</w:t>
            </w:r>
          </w:p>
          <w:p w14:paraId="1208075D" w14:textId="77777777" w:rsidR="00E06F48" w:rsidRPr="00ED5641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6B288C62" w14:textId="77777777" w:rsidR="00992699" w:rsidRDefault="00992699" w:rsidP="00992699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Assessment Activity/Artifact:</w:t>
            </w:r>
          </w:p>
          <w:p w14:paraId="5DF6A49E" w14:textId="77777777" w:rsidR="00CE343C" w:rsidRDefault="00CE343C" w:rsidP="00992699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20A65C3A" w14:textId="0EB0A1D3" w:rsidR="00CE343C" w:rsidRPr="00992699" w:rsidRDefault="00CE343C" w:rsidP="00CE343C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sz w:val="20"/>
              </w:rPr>
              <w:t>Problem-solving exercises:</w:t>
            </w:r>
            <w:r w:rsidRPr="00992699">
              <w:rPr>
                <w:sz w:val="20"/>
              </w:rPr>
              <w:t xml:space="preserve"> Students will be put into groups</w:t>
            </w:r>
            <w:r>
              <w:rPr>
                <w:sz w:val="20"/>
              </w:rPr>
              <w:t xml:space="preserve"> to</w:t>
            </w:r>
            <w:r w:rsidRPr="00992699">
              <w:rPr>
                <w:sz w:val="20"/>
              </w:rPr>
              <w:t xml:space="preserve"> </w:t>
            </w:r>
            <w:r>
              <w:rPr>
                <w:sz w:val="20"/>
              </w:rPr>
              <w:t>solve a particular problem in the world given the reading material for that week</w:t>
            </w:r>
            <w:r w:rsidRPr="00992699">
              <w:rPr>
                <w:sz w:val="20"/>
              </w:rPr>
              <w:t xml:space="preserve">. </w:t>
            </w:r>
            <w:r>
              <w:rPr>
                <w:sz w:val="20"/>
              </w:rPr>
              <w:t>S</w:t>
            </w:r>
            <w:r w:rsidRPr="00992699">
              <w:rPr>
                <w:sz w:val="20"/>
              </w:rPr>
              <w:t>tudents will need to submit a written answer as a group that sufficient</w:t>
            </w:r>
            <w:r>
              <w:rPr>
                <w:sz w:val="20"/>
              </w:rPr>
              <w:t>ly answers the question(s) at hand and defend their strategies in front of the class.</w:t>
            </w:r>
          </w:p>
          <w:p w14:paraId="292CDA70" w14:textId="77777777" w:rsidR="00CE343C" w:rsidRPr="00992699" w:rsidRDefault="00CE343C" w:rsidP="00CE343C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ascii="ArialMT" w:hAnsi="ArialMT" w:cs="ArialMT"/>
                <w:sz w:val="20"/>
                <w:szCs w:val="20"/>
              </w:rPr>
            </w:pPr>
          </w:p>
          <w:p w14:paraId="38C4CB76" w14:textId="77777777" w:rsidR="00CE343C" w:rsidRDefault="00CE343C" w:rsidP="00CE343C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Evaluation Process:</w:t>
            </w:r>
          </w:p>
          <w:p w14:paraId="70BE405C" w14:textId="2299D00C" w:rsidR="00CE343C" w:rsidRPr="00AA7772" w:rsidRDefault="00CE343C" w:rsidP="00CE343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Students are evaluated based on their ability to write a coherent short essay (scale 0-10). This assesses foundational knowledge, critical thinking ability, and integration of concepts.</w:t>
            </w:r>
          </w:p>
          <w:p w14:paraId="45C17F70" w14:textId="77777777" w:rsidR="00992699" w:rsidRDefault="00992699" w:rsidP="00992699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2B42CDC5" w14:textId="77777777" w:rsidR="00992699" w:rsidRDefault="00992699" w:rsidP="00992699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3CDCCF7D" w14:textId="77777777" w:rsidR="00992699" w:rsidRDefault="00992699" w:rsidP="00992699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Minimum Criteria for Success:</w:t>
            </w:r>
          </w:p>
          <w:p w14:paraId="7E10CED7" w14:textId="5C7B427F" w:rsidR="00992699" w:rsidRDefault="003C524D" w:rsidP="00992699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7</w:t>
            </w:r>
            <w:r w:rsidR="00992699">
              <w:rPr>
                <w:rFonts w:ascii="ArialMT" w:hAnsi="ArialMT" w:cs="ArialMT"/>
                <w:sz w:val="20"/>
                <w:szCs w:val="20"/>
              </w:rPr>
              <w:t xml:space="preserve"> or higher.</w:t>
            </w:r>
          </w:p>
          <w:p w14:paraId="65DC058A" w14:textId="77777777" w:rsidR="00992699" w:rsidRDefault="00992699" w:rsidP="00992699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44CD6DA7" w14:textId="77777777" w:rsidR="00992699" w:rsidRDefault="00992699" w:rsidP="00992699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17F47670" w14:textId="77777777" w:rsidR="00992699" w:rsidRDefault="00992699" w:rsidP="00992699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Sample:</w:t>
            </w:r>
          </w:p>
          <w:p w14:paraId="18706734" w14:textId="77777777" w:rsidR="00992699" w:rsidRDefault="00992699" w:rsidP="00992699">
            <w:pPr>
              <w:rPr>
                <w:i/>
                <w:color w:val="0070C0"/>
                <w:sz w:val="22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All students will be assessed.</w:t>
            </w:r>
          </w:p>
          <w:p w14:paraId="31A21BCB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3311018E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2E757104" w14:textId="77777777"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6A7D646B" w14:textId="77777777" w:rsidR="00B95595" w:rsidRPr="00C01161" w:rsidRDefault="00B95595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67823F06" w14:textId="77777777" w:rsidR="00B95595" w:rsidRPr="003D281E" w:rsidRDefault="00B95595" w:rsidP="00B95595">
            <w:pPr>
              <w:rPr>
                <w:sz w:val="22"/>
              </w:rPr>
            </w:pPr>
          </w:p>
          <w:p w14:paraId="0AB8C770" w14:textId="77777777" w:rsidR="00E06F48" w:rsidRPr="003D281E" w:rsidRDefault="00E06F48" w:rsidP="00351663">
            <w:pPr>
              <w:rPr>
                <w:sz w:val="22"/>
              </w:rPr>
            </w:pPr>
          </w:p>
          <w:p w14:paraId="6DC7C9A2" w14:textId="77777777" w:rsidR="00E06F48" w:rsidRPr="003D281E" w:rsidRDefault="00E06F48" w:rsidP="00351663">
            <w:pPr>
              <w:rPr>
                <w:sz w:val="22"/>
              </w:rPr>
            </w:pPr>
          </w:p>
          <w:p w14:paraId="248F43AA" w14:textId="77777777" w:rsidR="00E06F48" w:rsidRPr="003D281E" w:rsidRDefault="00E06F48" w:rsidP="00351663">
            <w:pPr>
              <w:rPr>
                <w:sz w:val="22"/>
              </w:rPr>
            </w:pPr>
          </w:p>
          <w:p w14:paraId="27239552" w14:textId="77777777" w:rsidR="00E06F48" w:rsidRPr="003D281E" w:rsidRDefault="00E06F48" w:rsidP="00351663">
            <w:pPr>
              <w:rPr>
                <w:sz w:val="22"/>
              </w:rPr>
            </w:pPr>
          </w:p>
          <w:p w14:paraId="1B2425FC" w14:textId="77777777" w:rsidR="00E06F48" w:rsidRPr="003D281E" w:rsidRDefault="00E06F48" w:rsidP="00351663">
            <w:pPr>
              <w:rPr>
                <w:sz w:val="22"/>
              </w:rPr>
            </w:pPr>
          </w:p>
          <w:p w14:paraId="54D1FB0E" w14:textId="77777777" w:rsidR="00E06F48" w:rsidRPr="003D281E" w:rsidRDefault="00E06F48" w:rsidP="00351663">
            <w:pPr>
              <w:rPr>
                <w:sz w:val="22"/>
              </w:rPr>
            </w:pPr>
          </w:p>
          <w:p w14:paraId="16991F01" w14:textId="77777777" w:rsidR="00E06F48" w:rsidRPr="003D281E" w:rsidRDefault="00E06F48" w:rsidP="00351663">
            <w:pPr>
              <w:rPr>
                <w:sz w:val="22"/>
              </w:rPr>
            </w:pPr>
          </w:p>
          <w:p w14:paraId="0B4737D1" w14:textId="77777777" w:rsidR="00E06F48" w:rsidRPr="003D281E" w:rsidRDefault="00E06F48" w:rsidP="00351663">
            <w:pPr>
              <w:rPr>
                <w:sz w:val="22"/>
              </w:rPr>
            </w:pPr>
          </w:p>
          <w:p w14:paraId="46350738" w14:textId="77777777" w:rsidR="00E06F48" w:rsidRPr="003D281E" w:rsidRDefault="00E06F48" w:rsidP="00351663">
            <w:pPr>
              <w:rPr>
                <w:sz w:val="22"/>
              </w:rPr>
            </w:pPr>
          </w:p>
          <w:p w14:paraId="7B62D551" w14:textId="77777777" w:rsidR="00E06F48" w:rsidRPr="003D281E" w:rsidRDefault="00E06F48" w:rsidP="00351663">
            <w:pPr>
              <w:rPr>
                <w:sz w:val="22"/>
              </w:rPr>
            </w:pPr>
          </w:p>
          <w:p w14:paraId="199E8CCC" w14:textId="77777777" w:rsidR="00E06F48" w:rsidRPr="003D281E" w:rsidRDefault="00E06F48" w:rsidP="00351663">
            <w:pPr>
              <w:rPr>
                <w:sz w:val="22"/>
              </w:rPr>
            </w:pPr>
          </w:p>
          <w:p w14:paraId="728C3810" w14:textId="77777777" w:rsidR="00E06F48" w:rsidRPr="003D281E" w:rsidRDefault="00E06F48" w:rsidP="00351663">
            <w:pPr>
              <w:rPr>
                <w:sz w:val="22"/>
              </w:rPr>
            </w:pPr>
          </w:p>
          <w:p w14:paraId="084FA25F" w14:textId="77777777" w:rsidR="00E06F48" w:rsidRPr="003D281E" w:rsidRDefault="00E06F48" w:rsidP="00351663">
            <w:pPr>
              <w:rPr>
                <w:sz w:val="22"/>
              </w:rPr>
            </w:pPr>
          </w:p>
          <w:p w14:paraId="7214C0FE" w14:textId="77777777" w:rsidR="00E06F48" w:rsidRPr="003D281E" w:rsidRDefault="00E06F48" w:rsidP="00351663">
            <w:pPr>
              <w:rPr>
                <w:sz w:val="22"/>
              </w:rPr>
            </w:pPr>
          </w:p>
          <w:p w14:paraId="213CD01A" w14:textId="77777777" w:rsidR="00E06F48" w:rsidRPr="003D281E" w:rsidRDefault="00E06F48" w:rsidP="00351663">
            <w:pPr>
              <w:rPr>
                <w:sz w:val="22"/>
              </w:rPr>
            </w:pPr>
          </w:p>
          <w:p w14:paraId="35084ACA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04ED4934" w14:textId="77777777">
        <w:trPr>
          <w:trHeight w:val="260"/>
        </w:trPr>
        <w:tc>
          <w:tcPr>
            <w:tcW w:w="4145" w:type="dxa"/>
          </w:tcPr>
          <w:p w14:paraId="57D9E0C0" w14:textId="77777777" w:rsidR="00E06F48" w:rsidRPr="00ED5641" w:rsidRDefault="00E06F48" w:rsidP="00351663">
            <w:pPr>
              <w:rPr>
                <w:b/>
                <w:sz w:val="20"/>
              </w:rPr>
            </w:pPr>
            <w:r w:rsidRPr="00ED5641"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5C9003DC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1BF0EE29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A9F76CC" w14:textId="77777777">
        <w:trPr>
          <w:trHeight w:val="2393"/>
        </w:trPr>
        <w:tc>
          <w:tcPr>
            <w:tcW w:w="4145" w:type="dxa"/>
          </w:tcPr>
          <w:p w14:paraId="5836256C" w14:textId="77777777" w:rsidR="001E2FE6" w:rsidRDefault="001E2FE6" w:rsidP="00351663">
            <w:pPr>
              <w:rPr>
                <w:i/>
                <w:color w:val="0070C0"/>
                <w:sz w:val="20"/>
                <w:highlight w:val="yellow"/>
              </w:rPr>
            </w:pPr>
          </w:p>
          <w:p w14:paraId="30467E45" w14:textId="2CAB255E" w:rsidR="001E2FE6" w:rsidRDefault="001E2FE6" w:rsidP="001E2FE6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Students will be able to formulate potential strategies related to domestic, transnational, and international</w:t>
            </w:r>
            <w:r w:rsidR="00ED5641">
              <w:rPr>
                <w:rFonts w:ascii="ArialMT" w:hAnsi="ArialMT" w:cs="ArialMT"/>
                <w:sz w:val="20"/>
                <w:szCs w:val="20"/>
              </w:rPr>
              <w:t xml:space="preserve"> problems such as terrorism, crowd control security, suicide, chronic homelessness, </w:t>
            </w:r>
            <w:r w:rsidR="0048387B">
              <w:rPr>
                <w:rFonts w:ascii="ArialMT" w:hAnsi="ArialMT" w:cs="ArialMT"/>
                <w:sz w:val="20"/>
                <w:szCs w:val="20"/>
              </w:rPr>
              <w:t>illicit trade in</w:t>
            </w:r>
            <w:r w:rsidR="00ED5641">
              <w:rPr>
                <w:rFonts w:ascii="ArialMT" w:hAnsi="ArialMT" w:cs="ArialMT"/>
                <w:sz w:val="20"/>
                <w:szCs w:val="20"/>
              </w:rPr>
              <w:t xml:space="preserve"> wil</w:t>
            </w:r>
            <w:r w:rsidR="0048387B">
              <w:rPr>
                <w:rFonts w:ascii="ArialMT" w:hAnsi="ArialMT" w:cs="ArialMT"/>
                <w:sz w:val="20"/>
                <w:szCs w:val="20"/>
              </w:rPr>
              <w:t>dlife</w:t>
            </w:r>
            <w:r w:rsidR="00ED5641">
              <w:rPr>
                <w:rFonts w:ascii="ArialMT" w:hAnsi="ArialMT" w:cs="ArialMT"/>
                <w:sz w:val="20"/>
                <w:szCs w:val="20"/>
              </w:rPr>
              <w:t>, street prostitution and traffic fatalities.</w:t>
            </w:r>
          </w:p>
          <w:p w14:paraId="1E1E0D1C" w14:textId="20E85A85" w:rsidR="001E2FE6" w:rsidRPr="001E2FE6" w:rsidRDefault="001E2FE6" w:rsidP="00ED5641">
            <w:pPr>
              <w:pStyle w:val="ListParagraph"/>
              <w:ind w:left="360"/>
              <w:rPr>
                <w:i/>
                <w:color w:val="0070C0"/>
                <w:sz w:val="20"/>
                <w:highlight w:val="yellow"/>
              </w:rPr>
            </w:pPr>
          </w:p>
        </w:tc>
        <w:tc>
          <w:tcPr>
            <w:tcW w:w="4343" w:type="dxa"/>
            <w:vMerge/>
          </w:tcPr>
          <w:p w14:paraId="01E9AE03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7CC55D76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8E56D09" w14:textId="77777777">
        <w:trPr>
          <w:trHeight w:val="260"/>
        </w:trPr>
        <w:tc>
          <w:tcPr>
            <w:tcW w:w="12831" w:type="dxa"/>
            <w:gridSpan w:val="3"/>
          </w:tcPr>
          <w:p w14:paraId="129D557E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6836C492" w14:textId="77777777">
        <w:trPr>
          <w:trHeight w:val="1664"/>
        </w:trPr>
        <w:tc>
          <w:tcPr>
            <w:tcW w:w="12831" w:type="dxa"/>
            <w:gridSpan w:val="3"/>
          </w:tcPr>
          <w:p w14:paraId="5494B6D4" w14:textId="77777777" w:rsidR="00E06F48" w:rsidRPr="00C01161" w:rsidRDefault="007821C4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lastRenderedPageBreak/>
              <w:t xml:space="preserve">To be entered </w:t>
            </w:r>
            <w:r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182001EA" w14:textId="77777777" w:rsidR="00351663" w:rsidRPr="006E00D0" w:rsidRDefault="00351663" w:rsidP="00351663">
      <w:pPr>
        <w:rPr>
          <w:rFonts w:ascii="Times New Roman" w:hAnsi="Times New Roman"/>
          <w:b/>
        </w:rPr>
      </w:pPr>
    </w:p>
    <w:sectPr w:rsidR="00351663" w:rsidRPr="006E00D0" w:rsidSect="00FD3E31">
      <w:headerReference w:type="default" r:id="rId7"/>
      <w:footerReference w:type="even" r:id="rId8"/>
      <w:footerReference w:type="default" r:id="rId9"/>
      <w:pgSz w:w="15840" w:h="12240" w:orient="landscape" w:code="1"/>
      <w:pgMar w:top="720" w:right="720" w:bottom="720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634A8" w14:textId="77777777" w:rsidR="002C4F7D" w:rsidRDefault="002C4F7D">
      <w:r>
        <w:separator/>
      </w:r>
    </w:p>
  </w:endnote>
  <w:endnote w:type="continuationSeparator" w:id="0">
    <w:p w14:paraId="080FC9AA" w14:textId="77777777" w:rsidR="002C4F7D" w:rsidRDefault="002C4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AECEC" w14:textId="77777777" w:rsidR="00952214" w:rsidRDefault="00952214" w:rsidP="003516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6FFEF7" w14:textId="77777777" w:rsidR="00952214" w:rsidRDefault="009522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A31AD" w14:textId="1B3F6752" w:rsidR="00952214" w:rsidRPr="00795F81" w:rsidRDefault="00952214" w:rsidP="00E06F48">
    <w:pPr>
      <w:pStyle w:val="Footer"/>
      <w:framePr w:wrap="around" w:vAnchor="text" w:hAnchor="page" w:x="7801" w:y="-115"/>
      <w:rPr>
        <w:rStyle w:val="PageNumber"/>
      </w:rPr>
    </w:pPr>
    <w:r w:rsidRPr="00795F81">
      <w:rPr>
        <w:rStyle w:val="PageNumber"/>
        <w:sz w:val="20"/>
      </w:rPr>
      <w:fldChar w:fldCharType="begin"/>
    </w:r>
    <w:r w:rsidRPr="00795F81">
      <w:rPr>
        <w:rStyle w:val="PageNumber"/>
        <w:sz w:val="20"/>
      </w:rPr>
      <w:instrText xml:space="preserve">PAGE  </w:instrText>
    </w:r>
    <w:r w:rsidRPr="00795F81">
      <w:rPr>
        <w:rStyle w:val="PageNumber"/>
        <w:sz w:val="20"/>
      </w:rPr>
      <w:fldChar w:fldCharType="separate"/>
    </w:r>
    <w:r w:rsidR="003C524D">
      <w:rPr>
        <w:rStyle w:val="PageNumber"/>
        <w:noProof/>
        <w:sz w:val="20"/>
      </w:rPr>
      <w:t>4</w:t>
    </w:r>
    <w:r w:rsidRPr="00795F81">
      <w:rPr>
        <w:rStyle w:val="PageNumber"/>
        <w:sz w:val="20"/>
      </w:rPr>
      <w:fldChar w:fldCharType="end"/>
    </w:r>
  </w:p>
  <w:p w14:paraId="0820744C" w14:textId="4DC4AD72" w:rsidR="00952214" w:rsidRPr="007D21C5" w:rsidRDefault="00952214" w:rsidP="007D21C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9.10.12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4C8D3" w14:textId="77777777" w:rsidR="002C4F7D" w:rsidRDefault="002C4F7D">
      <w:r>
        <w:separator/>
      </w:r>
    </w:p>
  </w:footnote>
  <w:footnote w:type="continuationSeparator" w:id="0">
    <w:p w14:paraId="1E7BE37C" w14:textId="77777777" w:rsidR="002C4F7D" w:rsidRDefault="002C4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F2889" w14:textId="77777777" w:rsidR="00952214" w:rsidRDefault="00952214" w:rsidP="00581F94">
    <w:pPr>
      <w:jc w:val="center"/>
      <w:rPr>
        <w:b/>
        <w:sz w:val="20"/>
      </w:rPr>
    </w:pPr>
    <w:r w:rsidRPr="00581F94">
      <w:rPr>
        <w:b/>
        <w:noProof/>
        <w:sz w:val="20"/>
      </w:rPr>
      <w:drawing>
        <wp:inline distT="0" distB="0" distL="0" distR="0" wp14:anchorId="065A5915" wp14:editId="531831C6">
          <wp:extent cx="2470464" cy="569068"/>
          <wp:effectExtent l="25400" t="0" r="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308" cy="569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C8E3BD0" w14:textId="70A07C00" w:rsidR="00952214" w:rsidRPr="00FD3E31" w:rsidRDefault="00952214" w:rsidP="00581F94">
    <w:pPr>
      <w:rPr>
        <w:b/>
        <w:sz w:val="28"/>
        <w:szCs w:val="28"/>
      </w:rPr>
    </w:pPr>
    <w:r w:rsidRPr="00FD3E31">
      <w:rPr>
        <w:b/>
        <w:sz w:val="28"/>
        <w:szCs w:val="28"/>
      </w:rPr>
      <w:t>Global Learning Course</w:t>
    </w:r>
  </w:p>
  <w:p w14:paraId="57C20E13" w14:textId="32CD2BF7" w:rsidR="00952214" w:rsidRDefault="00952214" w:rsidP="00581F94">
    <w:pPr>
      <w:rPr>
        <w:b/>
        <w:sz w:val="28"/>
        <w:szCs w:val="28"/>
      </w:rPr>
    </w:pPr>
    <w:r w:rsidRPr="00FD3E31">
      <w:rPr>
        <w:b/>
        <w:sz w:val="28"/>
        <w:szCs w:val="28"/>
      </w:rPr>
      <w:t xml:space="preserve">Assessment Matrix </w:t>
    </w:r>
  </w:p>
  <w:p w14:paraId="041C7229" w14:textId="77777777" w:rsidR="00952214" w:rsidRPr="00FD3E31" w:rsidRDefault="00952214" w:rsidP="00581F94">
    <w:pPr>
      <w:rPr>
        <w:b/>
        <w:sz w:val="16"/>
        <w:szCs w:val="16"/>
      </w:rPr>
    </w:pPr>
  </w:p>
  <w:p w14:paraId="37997F31" w14:textId="2E8BD807" w:rsidR="00952214" w:rsidRPr="00581F94" w:rsidRDefault="00952214" w:rsidP="00351663">
    <w:pPr>
      <w:rPr>
        <w:sz w:val="20"/>
      </w:rPr>
    </w:pPr>
    <w:r w:rsidRPr="00581F94">
      <w:rPr>
        <w:sz w:val="20"/>
      </w:rPr>
      <w:t>Faculty Name:</w:t>
    </w:r>
    <w:r>
      <w:rPr>
        <w:sz w:val="20"/>
      </w:rPr>
      <w:t xml:space="preserve"> Dr. Stephen Pires</w:t>
    </w:r>
  </w:p>
  <w:p w14:paraId="16B15278" w14:textId="3D7536CA" w:rsidR="00952214" w:rsidRPr="00581F94" w:rsidRDefault="00952214" w:rsidP="00351663">
    <w:pPr>
      <w:rPr>
        <w:sz w:val="20"/>
      </w:rPr>
    </w:pPr>
    <w:r w:rsidRPr="00581F94">
      <w:rPr>
        <w:sz w:val="20"/>
      </w:rPr>
      <w:t xml:space="preserve">Course:  </w:t>
    </w:r>
    <w:r>
      <w:rPr>
        <w:color w:val="0070C0"/>
        <w:sz w:val="20"/>
        <w:u w:val="single"/>
      </w:rPr>
      <w:t>CJE 3444</w:t>
    </w:r>
    <w:r w:rsidRPr="00581F94">
      <w:rPr>
        <w:color w:val="0070C0"/>
        <w:sz w:val="20"/>
        <w:u w:val="single"/>
      </w:rPr>
      <w:t xml:space="preserve">, </w:t>
    </w:r>
    <w:r>
      <w:rPr>
        <w:color w:val="0070C0"/>
        <w:sz w:val="20"/>
        <w:u w:val="single"/>
      </w:rPr>
      <w:t>Security and Crime Science (formerly known as Crime Prevention)</w:t>
    </w:r>
    <w:r w:rsidRPr="00581F94">
      <w:rPr>
        <w:sz w:val="20"/>
      </w:rPr>
      <w:tab/>
    </w:r>
  </w:p>
  <w:p w14:paraId="2BB58D01" w14:textId="26FD8519" w:rsidR="00952214" w:rsidRPr="00581F94" w:rsidRDefault="00952214" w:rsidP="00351663">
    <w:pPr>
      <w:rPr>
        <w:sz w:val="20"/>
      </w:rPr>
    </w:pPr>
    <w:r w:rsidRPr="00581F94">
      <w:rPr>
        <w:sz w:val="20"/>
      </w:rPr>
      <w:t>Academic Unit:</w:t>
    </w:r>
    <w:r w:rsidRPr="00581F94">
      <w:rPr>
        <w:sz w:val="20"/>
      </w:rPr>
      <w:tab/>
    </w:r>
    <w:r>
      <w:rPr>
        <w:sz w:val="20"/>
      </w:rPr>
      <w:t>Criminal Justice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>Degree Program: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>Semester Assessed:</w:t>
    </w:r>
    <w:r w:rsidRPr="003D281E">
      <w:rPr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E79B0"/>
    <w:multiLevelType w:val="hybridMultilevel"/>
    <w:tmpl w:val="3566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B0BFD"/>
    <w:multiLevelType w:val="hybridMultilevel"/>
    <w:tmpl w:val="228CD8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924A0C"/>
    <w:multiLevelType w:val="hybridMultilevel"/>
    <w:tmpl w:val="731C6F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6D5ABA"/>
    <w:multiLevelType w:val="hybridMultilevel"/>
    <w:tmpl w:val="D114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E22D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B1170DA"/>
    <w:multiLevelType w:val="hybridMultilevel"/>
    <w:tmpl w:val="F52C1E78"/>
    <w:lvl w:ilvl="0" w:tplc="0409000F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2DC772DC"/>
    <w:multiLevelType w:val="hybridMultilevel"/>
    <w:tmpl w:val="6A0C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C7A9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EF7461C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213155B"/>
    <w:multiLevelType w:val="multilevel"/>
    <w:tmpl w:val="0A58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AC82B18"/>
    <w:multiLevelType w:val="hybridMultilevel"/>
    <w:tmpl w:val="FD1A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10"/>
  </w:num>
  <w:num w:numId="9">
    <w:abstractNumId w:val="9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embedSystemFonts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E0MjAzMrc0MDM2NjBS0lEKTi0uzszPAykwrAUAsBKrMCwAAAA="/>
  </w:docVars>
  <w:rsids>
    <w:rsidRoot w:val="00445D50"/>
    <w:rsid w:val="00006426"/>
    <w:rsid w:val="00033DC1"/>
    <w:rsid w:val="000C4B42"/>
    <w:rsid w:val="001E2FE6"/>
    <w:rsid w:val="00211AB8"/>
    <w:rsid w:val="002434C6"/>
    <w:rsid w:val="002C4F7D"/>
    <w:rsid w:val="00327B81"/>
    <w:rsid w:val="00345845"/>
    <w:rsid w:val="00351663"/>
    <w:rsid w:val="003C524D"/>
    <w:rsid w:val="003E132D"/>
    <w:rsid w:val="003F3DB7"/>
    <w:rsid w:val="00445CAE"/>
    <w:rsid w:val="00445D50"/>
    <w:rsid w:val="0048387B"/>
    <w:rsid w:val="00521FFD"/>
    <w:rsid w:val="00581F94"/>
    <w:rsid w:val="005C58EB"/>
    <w:rsid w:val="00632B72"/>
    <w:rsid w:val="006A06CE"/>
    <w:rsid w:val="006F77DC"/>
    <w:rsid w:val="007505D0"/>
    <w:rsid w:val="007821C4"/>
    <w:rsid w:val="00795F81"/>
    <w:rsid w:val="007D21C5"/>
    <w:rsid w:val="007E060B"/>
    <w:rsid w:val="00814F3A"/>
    <w:rsid w:val="00861398"/>
    <w:rsid w:val="008E2DC9"/>
    <w:rsid w:val="00902AE3"/>
    <w:rsid w:val="00917914"/>
    <w:rsid w:val="00943D59"/>
    <w:rsid w:val="00952214"/>
    <w:rsid w:val="00991AD6"/>
    <w:rsid w:val="00992699"/>
    <w:rsid w:val="00A53B2B"/>
    <w:rsid w:val="00AE165F"/>
    <w:rsid w:val="00B41437"/>
    <w:rsid w:val="00B95595"/>
    <w:rsid w:val="00C85AD3"/>
    <w:rsid w:val="00C91B16"/>
    <w:rsid w:val="00CE343C"/>
    <w:rsid w:val="00D46EE4"/>
    <w:rsid w:val="00D752D6"/>
    <w:rsid w:val="00D91AF0"/>
    <w:rsid w:val="00DA5804"/>
    <w:rsid w:val="00DC61D0"/>
    <w:rsid w:val="00E06F48"/>
    <w:rsid w:val="00E6631C"/>
    <w:rsid w:val="00E84199"/>
    <w:rsid w:val="00ED5641"/>
    <w:rsid w:val="00F45ECC"/>
    <w:rsid w:val="00FD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79F3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  <w:style w:type="paragraph" w:styleId="ListParagraph">
    <w:name w:val="List Paragraph"/>
    <w:basedOn w:val="Normal"/>
    <w:rsid w:val="00814F3A"/>
    <w:pPr>
      <w:ind w:left="720"/>
      <w:contextualSpacing/>
    </w:pPr>
  </w:style>
  <w:style w:type="character" w:styleId="Strong">
    <w:name w:val="Strong"/>
    <w:qFormat/>
    <w:rsid w:val="00E841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Expanded Statement of Institutional Purpose</vt:lpstr>
    </vt:vector>
  </TitlesOfParts>
  <Company>FIU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Expanded Statement of Institutional Purpose</dc:title>
  <dc:subject/>
  <dc:creator>Katherine Perez</dc:creator>
  <cp:keywords/>
  <dc:description/>
  <cp:lastModifiedBy>Sherrie Beeson</cp:lastModifiedBy>
  <cp:revision>2</cp:revision>
  <cp:lastPrinted>2010-06-30T14:21:00Z</cp:lastPrinted>
  <dcterms:created xsi:type="dcterms:W3CDTF">2018-06-13T16:39:00Z</dcterms:created>
  <dcterms:modified xsi:type="dcterms:W3CDTF">2018-06-13T16:39:00Z</dcterms:modified>
</cp:coreProperties>
</file>