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06C" w:rsidRDefault="00FD306C">
      <w:pPr>
        <w:pStyle w:val="BodyText"/>
        <w:spacing w:before="2"/>
        <w:rPr>
          <w:rFonts w:ascii="Times New Roman"/>
          <w:sz w:val="22"/>
        </w:rPr>
      </w:pPr>
      <w:bookmarkStart w:id="0" w:name="_GoBack"/>
      <w:bookmarkEnd w:id="0"/>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9"/>
        <w:gridCol w:w="5849"/>
        <w:gridCol w:w="3202"/>
      </w:tblGrid>
      <w:tr w:rsidR="00FD306C">
        <w:trPr>
          <w:trHeight w:val="506"/>
        </w:trPr>
        <w:tc>
          <w:tcPr>
            <w:tcW w:w="3979" w:type="dxa"/>
          </w:tcPr>
          <w:p w:rsidR="00FD306C" w:rsidRDefault="008E08B5">
            <w:pPr>
              <w:pStyle w:val="TableParagraph"/>
              <w:spacing w:before="4" w:line="252" w:lineRule="exact"/>
              <w:ind w:right="297"/>
              <w:rPr>
                <w:b/>
              </w:rPr>
            </w:pPr>
            <w:bookmarkStart w:id="1" w:name="R.Perez_GL_LBS4483_Assessment-Matrix"/>
            <w:bookmarkEnd w:id="1"/>
            <w:r>
              <w:rPr>
                <w:b/>
              </w:rPr>
              <w:t>Global Learning Student Learning Outcome Addressed</w:t>
            </w:r>
          </w:p>
        </w:tc>
        <w:tc>
          <w:tcPr>
            <w:tcW w:w="5849" w:type="dxa"/>
          </w:tcPr>
          <w:p w:rsidR="00FD306C" w:rsidRDefault="008E08B5">
            <w:pPr>
              <w:pStyle w:val="TableParagraph"/>
              <w:ind w:left="108"/>
              <w:rPr>
                <w:b/>
              </w:rPr>
            </w:pPr>
            <w:r>
              <w:rPr>
                <w:b/>
              </w:rPr>
              <w:t>Assessment Method</w:t>
            </w:r>
          </w:p>
        </w:tc>
        <w:tc>
          <w:tcPr>
            <w:tcW w:w="3202" w:type="dxa"/>
          </w:tcPr>
          <w:p w:rsidR="00FD306C" w:rsidRDefault="008E08B5">
            <w:pPr>
              <w:pStyle w:val="TableParagraph"/>
              <w:rPr>
                <w:b/>
              </w:rPr>
            </w:pPr>
            <w:r>
              <w:rPr>
                <w:b/>
              </w:rPr>
              <w:t>Assessment Results</w:t>
            </w:r>
          </w:p>
        </w:tc>
      </w:tr>
      <w:tr w:rsidR="00FD306C">
        <w:trPr>
          <w:trHeight w:val="2020"/>
        </w:trPr>
        <w:tc>
          <w:tcPr>
            <w:tcW w:w="3979" w:type="dxa"/>
          </w:tcPr>
          <w:p w:rsidR="00FD306C" w:rsidRDefault="008E08B5">
            <w:pPr>
              <w:pStyle w:val="TableParagraph"/>
              <w:spacing w:line="251" w:lineRule="exact"/>
              <w:rPr>
                <w:b/>
              </w:rPr>
            </w:pPr>
            <w:r>
              <w:rPr>
                <w:b/>
                <w:u w:val="thick"/>
              </w:rPr>
              <w:t>Global Awareness:</w:t>
            </w:r>
          </w:p>
          <w:p w:rsidR="00FD306C" w:rsidRDefault="00FD306C">
            <w:pPr>
              <w:pStyle w:val="TableParagraph"/>
              <w:spacing w:before="9"/>
              <w:ind w:left="0"/>
              <w:rPr>
                <w:rFonts w:ascii="Times New Roman"/>
                <w:sz w:val="21"/>
              </w:rPr>
            </w:pPr>
          </w:p>
          <w:p w:rsidR="00FD306C" w:rsidRDefault="008E08B5">
            <w:pPr>
              <w:pStyle w:val="TableParagraph"/>
              <w:ind w:right="295"/>
            </w:pPr>
            <w:r>
              <w:t>Students will be able to demonstrate knowledge of the interrelatedness of local, global, international, and intercultural issues, trends, and systems.</w:t>
            </w:r>
          </w:p>
        </w:tc>
        <w:tc>
          <w:tcPr>
            <w:tcW w:w="5849" w:type="dxa"/>
            <w:vMerge w:val="restart"/>
          </w:tcPr>
          <w:p w:rsidR="00FD306C" w:rsidRDefault="008E08B5">
            <w:pPr>
              <w:pStyle w:val="TableParagraph"/>
              <w:spacing w:line="251" w:lineRule="exact"/>
              <w:ind w:left="108"/>
              <w:jc w:val="both"/>
              <w:rPr>
                <w:b/>
              </w:rPr>
            </w:pPr>
            <w:r>
              <w:rPr>
                <w:b/>
              </w:rPr>
              <w:t>Assessment Activity/Artifact:</w:t>
            </w:r>
          </w:p>
          <w:p w:rsidR="00FD306C" w:rsidRDefault="00FD306C">
            <w:pPr>
              <w:pStyle w:val="TableParagraph"/>
              <w:spacing w:before="3"/>
              <w:ind w:left="0"/>
              <w:rPr>
                <w:rFonts w:ascii="Times New Roman"/>
                <w:sz w:val="24"/>
              </w:rPr>
            </w:pPr>
          </w:p>
          <w:p w:rsidR="00FD306C" w:rsidRDefault="008E08B5">
            <w:pPr>
              <w:pStyle w:val="TableParagraph"/>
              <w:spacing w:before="1"/>
              <w:ind w:left="108" w:right="787"/>
              <w:jc w:val="both"/>
            </w:pPr>
            <w:r>
              <w:rPr>
                <w:b/>
              </w:rPr>
              <w:t xml:space="preserve">Group SWOT Analysis: </w:t>
            </w:r>
            <w:r>
              <w:t>This assignment requires students to analyze a real-life organizational</w:t>
            </w:r>
          </w:p>
          <w:p w:rsidR="00FD306C" w:rsidRDefault="008E08B5">
            <w:pPr>
              <w:pStyle w:val="TableParagraph"/>
              <w:ind w:left="108" w:right="223"/>
              <w:jc w:val="both"/>
            </w:pPr>
            <w:r>
              <w:t>conflict. Students will select a case that has great details and depth for analysis. Using a portfolio format, students will organize and submit their analysis.</w:t>
            </w:r>
          </w:p>
          <w:p w:rsidR="00FD306C" w:rsidRDefault="00FD306C">
            <w:pPr>
              <w:pStyle w:val="TableParagraph"/>
              <w:spacing w:before="1"/>
              <w:ind w:left="0"/>
              <w:rPr>
                <w:rFonts w:ascii="Times New Roman"/>
                <w:sz w:val="24"/>
              </w:rPr>
            </w:pPr>
          </w:p>
          <w:p w:rsidR="00FD306C" w:rsidRDefault="008E08B5">
            <w:pPr>
              <w:pStyle w:val="TableParagraph"/>
              <w:spacing w:before="1"/>
              <w:ind w:left="108"/>
              <w:jc w:val="both"/>
              <w:rPr>
                <w:b/>
              </w:rPr>
            </w:pPr>
            <w:r>
              <w:rPr>
                <w:b/>
              </w:rPr>
              <w:t>Evaluation Process:</w:t>
            </w:r>
          </w:p>
          <w:p w:rsidR="00FD306C" w:rsidRDefault="008E08B5">
            <w:pPr>
              <w:pStyle w:val="TableParagraph"/>
              <w:spacing w:before="1"/>
              <w:ind w:left="108" w:right="310"/>
              <w:jc w:val="both"/>
              <w:rPr>
                <w:i/>
              </w:rPr>
            </w:pPr>
            <w:r>
              <w:rPr>
                <w:i/>
              </w:rPr>
              <w:t>Rubric which describes the requirements for acceptable performance</w:t>
            </w:r>
          </w:p>
          <w:p w:rsidR="00FD306C" w:rsidRDefault="00FD306C">
            <w:pPr>
              <w:pStyle w:val="TableParagraph"/>
              <w:spacing w:before="11"/>
              <w:ind w:left="0"/>
              <w:rPr>
                <w:rFonts w:ascii="Times New Roman"/>
                <w:sz w:val="21"/>
              </w:rPr>
            </w:pPr>
          </w:p>
          <w:p w:rsidR="00FD306C" w:rsidRDefault="008E08B5">
            <w:pPr>
              <w:pStyle w:val="TableParagraph"/>
              <w:ind w:left="108" w:right="212"/>
              <w:jc w:val="both"/>
              <w:rPr>
                <w:rFonts w:ascii="Arial-BoldItalicMT"/>
                <w:b/>
                <w:i/>
              </w:rPr>
            </w:pPr>
            <w:r>
              <w:rPr>
                <w:b/>
              </w:rPr>
              <w:t xml:space="preserve">Minimum Criteria for Success: </w:t>
            </w:r>
            <w:r>
              <w:rPr>
                <w:rFonts w:ascii="Arial-BoldItalicMT"/>
                <w:b/>
                <w:i/>
              </w:rPr>
              <w:t>A score of 4 on rubric Students will:</w:t>
            </w:r>
          </w:p>
          <w:p w:rsidR="00FD306C" w:rsidRDefault="008E08B5">
            <w:pPr>
              <w:pStyle w:val="TableParagraph"/>
              <w:numPr>
                <w:ilvl w:val="0"/>
                <w:numId w:val="1"/>
              </w:numPr>
              <w:tabs>
                <w:tab w:val="left" w:pos="827"/>
                <w:tab w:val="left" w:pos="829"/>
              </w:tabs>
              <w:spacing w:before="15"/>
              <w:ind w:right="176"/>
            </w:pPr>
            <w:r>
              <w:t>Exhibit adequate knowledge of the major conflicts (cultural, economic social and legal environment) faced by multinational organizations and incorporate this knowledge into analyses and discussion</w:t>
            </w:r>
          </w:p>
          <w:p w:rsidR="00FD306C" w:rsidRDefault="00FD306C">
            <w:pPr>
              <w:pStyle w:val="TableParagraph"/>
              <w:spacing w:before="1"/>
              <w:ind w:left="0"/>
              <w:rPr>
                <w:rFonts w:ascii="Times New Roman"/>
              </w:rPr>
            </w:pPr>
          </w:p>
          <w:p w:rsidR="00FD306C" w:rsidRDefault="008E08B5">
            <w:pPr>
              <w:pStyle w:val="TableParagraph"/>
              <w:ind w:left="108"/>
              <w:jc w:val="both"/>
              <w:rPr>
                <w:i/>
              </w:rPr>
            </w:pPr>
            <w:r>
              <w:t xml:space="preserve">Sample: </w:t>
            </w:r>
            <w:r>
              <w:rPr>
                <w:i/>
              </w:rPr>
              <w:t>All students will be assessed each semester.</w:t>
            </w:r>
          </w:p>
        </w:tc>
        <w:tc>
          <w:tcPr>
            <w:tcW w:w="3202" w:type="dxa"/>
            <w:vMerge w:val="restart"/>
          </w:tcPr>
          <w:p w:rsidR="00FD306C" w:rsidRDefault="008E08B5">
            <w:pPr>
              <w:pStyle w:val="TableParagraph"/>
              <w:ind w:right="178"/>
              <w:rPr>
                <w:i/>
              </w:rPr>
            </w:pPr>
            <w:r>
              <w:rPr>
                <w:i/>
                <w:color w:val="006FC0"/>
              </w:rPr>
              <w:t>To be entered after each time course is taught</w:t>
            </w:r>
          </w:p>
        </w:tc>
      </w:tr>
      <w:tr w:rsidR="00FD306C">
        <w:trPr>
          <w:trHeight w:val="258"/>
        </w:trPr>
        <w:tc>
          <w:tcPr>
            <w:tcW w:w="3979" w:type="dxa"/>
          </w:tcPr>
          <w:p w:rsidR="00FD306C" w:rsidRDefault="008E08B5">
            <w:pPr>
              <w:pStyle w:val="TableParagraph"/>
              <w:spacing w:line="239" w:lineRule="exact"/>
              <w:rPr>
                <w:b/>
              </w:rPr>
            </w:pPr>
            <w:r>
              <w:rPr>
                <w:b/>
              </w:rPr>
              <w:t>Course Learning Outcomes</w:t>
            </w:r>
          </w:p>
        </w:tc>
        <w:tc>
          <w:tcPr>
            <w:tcW w:w="5849" w:type="dxa"/>
            <w:vMerge/>
            <w:tcBorders>
              <w:top w:val="nil"/>
            </w:tcBorders>
          </w:tcPr>
          <w:p w:rsidR="00FD306C" w:rsidRDefault="00FD306C">
            <w:pPr>
              <w:rPr>
                <w:sz w:val="2"/>
                <w:szCs w:val="2"/>
              </w:rPr>
            </w:pPr>
          </w:p>
        </w:tc>
        <w:tc>
          <w:tcPr>
            <w:tcW w:w="3202" w:type="dxa"/>
            <w:vMerge/>
            <w:tcBorders>
              <w:top w:val="nil"/>
            </w:tcBorders>
          </w:tcPr>
          <w:p w:rsidR="00FD306C" w:rsidRDefault="00FD306C">
            <w:pPr>
              <w:rPr>
                <w:sz w:val="2"/>
                <w:szCs w:val="2"/>
              </w:rPr>
            </w:pPr>
          </w:p>
        </w:tc>
      </w:tr>
      <w:tr w:rsidR="00FD306C">
        <w:trPr>
          <w:trHeight w:val="3330"/>
        </w:trPr>
        <w:tc>
          <w:tcPr>
            <w:tcW w:w="3979" w:type="dxa"/>
          </w:tcPr>
          <w:p w:rsidR="00FD306C" w:rsidRDefault="008E08B5">
            <w:pPr>
              <w:pStyle w:val="TableParagraph"/>
              <w:spacing w:before="2"/>
              <w:ind w:right="494"/>
            </w:pPr>
            <w:r>
              <w:t>Students will be able to: Recognize and analyze sources of organizations conflicts</w:t>
            </w:r>
            <w:r>
              <w:rPr>
                <w:spacing w:val="-3"/>
              </w:rPr>
              <w:t xml:space="preserve"> </w:t>
            </w:r>
            <w:r>
              <w:t>(i.e.,</w:t>
            </w:r>
          </w:p>
          <w:p w:rsidR="00FD306C" w:rsidRDefault="008E08B5">
            <w:pPr>
              <w:pStyle w:val="TableParagraph"/>
              <w:ind w:right="127"/>
            </w:pPr>
            <w:r>
              <w:t>misunderstanding of cultures and sub- cultures, proximity of power, conflicting organizational values and goals, and issues in global communication.</w:t>
            </w:r>
          </w:p>
        </w:tc>
        <w:tc>
          <w:tcPr>
            <w:tcW w:w="5849" w:type="dxa"/>
            <w:vMerge/>
            <w:tcBorders>
              <w:top w:val="nil"/>
            </w:tcBorders>
          </w:tcPr>
          <w:p w:rsidR="00FD306C" w:rsidRDefault="00FD306C">
            <w:pPr>
              <w:rPr>
                <w:sz w:val="2"/>
                <w:szCs w:val="2"/>
              </w:rPr>
            </w:pPr>
          </w:p>
        </w:tc>
        <w:tc>
          <w:tcPr>
            <w:tcW w:w="3202" w:type="dxa"/>
            <w:vMerge/>
            <w:tcBorders>
              <w:top w:val="nil"/>
            </w:tcBorders>
          </w:tcPr>
          <w:p w:rsidR="00FD306C" w:rsidRDefault="00FD306C">
            <w:pPr>
              <w:rPr>
                <w:sz w:val="2"/>
                <w:szCs w:val="2"/>
              </w:rPr>
            </w:pPr>
          </w:p>
        </w:tc>
      </w:tr>
      <w:tr w:rsidR="00FD306C">
        <w:trPr>
          <w:trHeight w:val="261"/>
        </w:trPr>
        <w:tc>
          <w:tcPr>
            <w:tcW w:w="13030" w:type="dxa"/>
            <w:gridSpan w:val="3"/>
          </w:tcPr>
          <w:p w:rsidR="00FD306C" w:rsidRDefault="008E08B5">
            <w:pPr>
              <w:pStyle w:val="TableParagraph"/>
              <w:spacing w:before="2" w:line="239" w:lineRule="exact"/>
              <w:rPr>
                <w:b/>
              </w:rPr>
            </w:pPr>
            <w:r>
              <w:rPr>
                <w:b/>
              </w:rPr>
              <w:t>Use of Results for Improving Student Learning</w:t>
            </w:r>
          </w:p>
        </w:tc>
      </w:tr>
      <w:tr w:rsidR="00FD306C">
        <w:trPr>
          <w:trHeight w:val="1518"/>
        </w:trPr>
        <w:tc>
          <w:tcPr>
            <w:tcW w:w="13030" w:type="dxa"/>
            <w:gridSpan w:val="3"/>
          </w:tcPr>
          <w:p w:rsidR="00FD306C" w:rsidRDefault="008E08B5">
            <w:pPr>
              <w:pStyle w:val="TableParagraph"/>
              <w:rPr>
                <w:i/>
              </w:rPr>
            </w:pPr>
            <w:r>
              <w:rPr>
                <w:i/>
                <w:color w:val="006FC0"/>
              </w:rPr>
              <w:t>To be entered after each time course is taught</w:t>
            </w:r>
          </w:p>
        </w:tc>
      </w:tr>
    </w:tbl>
    <w:p w:rsidR="00FD306C" w:rsidRDefault="00FD306C">
      <w:pPr>
        <w:sectPr w:rsidR="00FD306C">
          <w:headerReference w:type="default" r:id="rId7"/>
          <w:footerReference w:type="default" r:id="rId8"/>
          <w:type w:val="continuous"/>
          <w:pgSz w:w="15840" w:h="12240" w:orient="landscape"/>
          <w:pgMar w:top="2480" w:right="1240" w:bottom="520" w:left="1340" w:header="539" w:footer="329"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44"/>
        <w:gridCol w:w="5124"/>
        <w:gridCol w:w="3562"/>
      </w:tblGrid>
      <w:tr w:rsidR="00FD306C">
        <w:trPr>
          <w:trHeight w:val="505"/>
        </w:trPr>
        <w:tc>
          <w:tcPr>
            <w:tcW w:w="4344" w:type="dxa"/>
          </w:tcPr>
          <w:p w:rsidR="00FD306C" w:rsidRDefault="008E08B5">
            <w:pPr>
              <w:pStyle w:val="TableParagraph"/>
              <w:spacing w:before="3" w:line="254" w:lineRule="exact"/>
              <w:ind w:right="662"/>
              <w:rPr>
                <w:b/>
              </w:rPr>
            </w:pPr>
            <w:r>
              <w:rPr>
                <w:b/>
              </w:rPr>
              <w:lastRenderedPageBreak/>
              <w:t>Global Learning Student Learning Outcome Addressed</w:t>
            </w:r>
          </w:p>
        </w:tc>
        <w:tc>
          <w:tcPr>
            <w:tcW w:w="5124" w:type="dxa"/>
          </w:tcPr>
          <w:p w:rsidR="00FD306C" w:rsidRDefault="008E08B5">
            <w:pPr>
              <w:pStyle w:val="TableParagraph"/>
              <w:rPr>
                <w:b/>
              </w:rPr>
            </w:pPr>
            <w:r>
              <w:rPr>
                <w:b/>
              </w:rPr>
              <w:t>Assessment Method</w:t>
            </w:r>
          </w:p>
        </w:tc>
        <w:tc>
          <w:tcPr>
            <w:tcW w:w="3562" w:type="dxa"/>
          </w:tcPr>
          <w:p w:rsidR="00FD306C" w:rsidRDefault="008E08B5">
            <w:pPr>
              <w:pStyle w:val="TableParagraph"/>
              <w:rPr>
                <w:b/>
              </w:rPr>
            </w:pPr>
            <w:r>
              <w:rPr>
                <w:b/>
              </w:rPr>
              <w:t>Assessment Results</w:t>
            </w:r>
          </w:p>
        </w:tc>
      </w:tr>
      <w:tr w:rsidR="00FD306C">
        <w:trPr>
          <w:trHeight w:val="1192"/>
        </w:trPr>
        <w:tc>
          <w:tcPr>
            <w:tcW w:w="4344" w:type="dxa"/>
          </w:tcPr>
          <w:p w:rsidR="00FD306C" w:rsidRDefault="008E08B5">
            <w:pPr>
              <w:pStyle w:val="TableParagraph"/>
              <w:spacing w:line="248" w:lineRule="exact"/>
              <w:rPr>
                <w:b/>
              </w:rPr>
            </w:pPr>
            <w:r>
              <w:rPr>
                <w:b/>
                <w:u w:val="thick"/>
              </w:rPr>
              <w:t>Global Perspective</w:t>
            </w:r>
            <w:r>
              <w:rPr>
                <w:b/>
              </w:rPr>
              <w:t>:</w:t>
            </w:r>
          </w:p>
          <w:p w:rsidR="00FD306C" w:rsidRDefault="00FD306C">
            <w:pPr>
              <w:pStyle w:val="TableParagraph"/>
              <w:spacing w:before="11"/>
              <w:ind w:left="0"/>
              <w:rPr>
                <w:rFonts w:ascii="Times New Roman"/>
                <w:sz w:val="21"/>
              </w:rPr>
            </w:pPr>
          </w:p>
          <w:p w:rsidR="00FD306C" w:rsidRDefault="008E08B5">
            <w:pPr>
              <w:pStyle w:val="TableParagraph"/>
              <w:spacing w:line="230" w:lineRule="atLeast"/>
              <w:ind w:right="649"/>
              <w:rPr>
                <w:sz w:val="20"/>
              </w:rPr>
            </w:pPr>
            <w:r>
              <w:rPr>
                <w:sz w:val="20"/>
              </w:rPr>
              <w:t>Students will be able to conduct a multi- perspective analysis of local, global, international, and intercultural problems.</w:t>
            </w:r>
          </w:p>
        </w:tc>
        <w:tc>
          <w:tcPr>
            <w:tcW w:w="5124" w:type="dxa"/>
            <w:vMerge w:val="restart"/>
          </w:tcPr>
          <w:p w:rsidR="00FD306C" w:rsidRDefault="008E08B5">
            <w:pPr>
              <w:pStyle w:val="TableParagraph"/>
              <w:spacing w:line="248" w:lineRule="exact"/>
              <w:rPr>
                <w:b/>
              </w:rPr>
            </w:pPr>
            <w:r>
              <w:rPr>
                <w:b/>
              </w:rPr>
              <w:t>Assessment Activity/Artifact:</w:t>
            </w:r>
          </w:p>
          <w:p w:rsidR="00FD306C" w:rsidRDefault="008E08B5">
            <w:pPr>
              <w:pStyle w:val="TableParagraph"/>
              <w:spacing w:before="1"/>
              <w:ind w:right="267"/>
            </w:pPr>
            <w:r>
              <w:t>Using discussions and various case studies related to organizational conflict, students will conduct an analysis of each case based on the elements of conflicts and various conflict frameworks and strategies. Analyses will include patterns of behavior and the dimensions of conflict.</w:t>
            </w:r>
          </w:p>
          <w:p w:rsidR="00FD306C" w:rsidRDefault="00FD306C">
            <w:pPr>
              <w:pStyle w:val="TableParagraph"/>
              <w:spacing w:before="10"/>
              <w:ind w:left="0"/>
              <w:rPr>
                <w:rFonts w:ascii="Times New Roman"/>
                <w:sz w:val="21"/>
              </w:rPr>
            </w:pPr>
          </w:p>
          <w:p w:rsidR="00FD306C" w:rsidRDefault="008E08B5">
            <w:pPr>
              <w:pStyle w:val="TableParagraph"/>
              <w:spacing w:before="1" w:line="252" w:lineRule="exact"/>
              <w:ind w:left="108"/>
              <w:rPr>
                <w:b/>
              </w:rPr>
            </w:pPr>
            <w:r>
              <w:rPr>
                <w:b/>
              </w:rPr>
              <w:t>Evaluation Process:</w:t>
            </w:r>
          </w:p>
          <w:p w:rsidR="00FD306C" w:rsidRDefault="008E08B5">
            <w:pPr>
              <w:pStyle w:val="TableParagraph"/>
              <w:ind w:left="108" w:right="694"/>
            </w:pPr>
            <w:r>
              <w:t>Rubric which describes the requirements for acceptable performance</w:t>
            </w:r>
          </w:p>
          <w:p w:rsidR="00FD306C" w:rsidRDefault="00FD306C">
            <w:pPr>
              <w:pStyle w:val="TableParagraph"/>
              <w:spacing w:before="1"/>
              <w:ind w:left="0"/>
              <w:rPr>
                <w:rFonts w:ascii="Times New Roman"/>
              </w:rPr>
            </w:pPr>
          </w:p>
          <w:p w:rsidR="00FD306C" w:rsidRDefault="008E08B5">
            <w:pPr>
              <w:pStyle w:val="TableParagraph"/>
              <w:ind w:left="108" w:right="157"/>
              <w:rPr>
                <w:b/>
              </w:rPr>
            </w:pPr>
            <w:r>
              <w:rPr>
                <w:b/>
              </w:rPr>
              <w:t>Minimum Criteria for Success: A score of 4 on rubric Students will:</w:t>
            </w:r>
          </w:p>
          <w:p w:rsidR="00FD306C" w:rsidRDefault="008E08B5">
            <w:pPr>
              <w:pStyle w:val="TableParagraph"/>
              <w:ind w:left="108" w:right="167"/>
            </w:pPr>
            <w:r>
              <w:t>Correctly identify the scope and range of challenges in identifying and implementing organizational conflict strategies based on course materials and personal experiences.</w:t>
            </w:r>
          </w:p>
          <w:p w:rsidR="00FD306C" w:rsidRDefault="00FD306C">
            <w:pPr>
              <w:pStyle w:val="TableParagraph"/>
              <w:spacing w:before="9"/>
              <w:ind w:left="0"/>
              <w:rPr>
                <w:rFonts w:ascii="Times New Roman"/>
                <w:sz w:val="21"/>
              </w:rPr>
            </w:pPr>
          </w:p>
          <w:p w:rsidR="00FD306C" w:rsidRDefault="008E08B5">
            <w:pPr>
              <w:pStyle w:val="TableParagraph"/>
              <w:ind w:left="108"/>
              <w:rPr>
                <w:b/>
              </w:rPr>
            </w:pPr>
            <w:r>
              <w:rPr>
                <w:b/>
              </w:rPr>
              <w:t>Sample:</w:t>
            </w:r>
          </w:p>
          <w:p w:rsidR="00FD306C" w:rsidRDefault="008E08B5">
            <w:pPr>
              <w:pStyle w:val="TableParagraph"/>
              <w:spacing w:before="2" w:line="232" w:lineRule="exact"/>
            </w:pPr>
            <w:r>
              <w:t>The sample will consist of the entire class.</w:t>
            </w:r>
          </w:p>
        </w:tc>
        <w:tc>
          <w:tcPr>
            <w:tcW w:w="3562" w:type="dxa"/>
            <w:vMerge w:val="restart"/>
          </w:tcPr>
          <w:p w:rsidR="00FD306C" w:rsidRDefault="008E08B5">
            <w:pPr>
              <w:pStyle w:val="TableParagraph"/>
              <w:spacing w:line="242" w:lineRule="auto"/>
              <w:ind w:right="538"/>
              <w:rPr>
                <w:i/>
              </w:rPr>
            </w:pPr>
            <w:r>
              <w:rPr>
                <w:i/>
                <w:color w:val="006FC0"/>
              </w:rPr>
              <w:t>To be entered after each time course is taught</w:t>
            </w:r>
          </w:p>
        </w:tc>
      </w:tr>
      <w:tr w:rsidR="00FD306C">
        <w:trPr>
          <w:trHeight w:val="258"/>
        </w:trPr>
        <w:tc>
          <w:tcPr>
            <w:tcW w:w="4344" w:type="dxa"/>
          </w:tcPr>
          <w:p w:rsidR="00FD306C" w:rsidRDefault="008E08B5">
            <w:pPr>
              <w:pStyle w:val="TableParagraph"/>
              <w:spacing w:line="239" w:lineRule="exact"/>
              <w:rPr>
                <w:b/>
              </w:rPr>
            </w:pPr>
            <w:r>
              <w:rPr>
                <w:b/>
              </w:rPr>
              <w:t>Course Learning Outcome</w:t>
            </w:r>
          </w:p>
        </w:tc>
        <w:tc>
          <w:tcPr>
            <w:tcW w:w="5124" w:type="dxa"/>
            <w:vMerge/>
            <w:tcBorders>
              <w:top w:val="nil"/>
            </w:tcBorders>
          </w:tcPr>
          <w:p w:rsidR="00FD306C" w:rsidRDefault="00FD306C">
            <w:pPr>
              <w:rPr>
                <w:sz w:val="2"/>
                <w:szCs w:val="2"/>
              </w:rPr>
            </w:pPr>
          </w:p>
        </w:tc>
        <w:tc>
          <w:tcPr>
            <w:tcW w:w="3562" w:type="dxa"/>
            <w:vMerge/>
            <w:tcBorders>
              <w:top w:val="nil"/>
            </w:tcBorders>
          </w:tcPr>
          <w:p w:rsidR="00FD306C" w:rsidRDefault="00FD306C">
            <w:pPr>
              <w:rPr>
                <w:sz w:val="2"/>
                <w:szCs w:val="2"/>
              </w:rPr>
            </w:pPr>
          </w:p>
        </w:tc>
      </w:tr>
      <w:tr w:rsidR="00FD306C">
        <w:trPr>
          <w:trHeight w:val="4089"/>
        </w:trPr>
        <w:tc>
          <w:tcPr>
            <w:tcW w:w="4344" w:type="dxa"/>
          </w:tcPr>
          <w:p w:rsidR="00FD306C" w:rsidRDefault="008E08B5">
            <w:pPr>
              <w:pStyle w:val="TableParagraph"/>
            </w:pPr>
            <w:r>
              <w:t>Students will be able to:</w:t>
            </w:r>
          </w:p>
          <w:p w:rsidR="00FD306C" w:rsidRDefault="00FD306C">
            <w:pPr>
              <w:pStyle w:val="TableParagraph"/>
              <w:ind w:left="0"/>
              <w:rPr>
                <w:rFonts w:ascii="Times New Roman"/>
              </w:rPr>
            </w:pPr>
          </w:p>
          <w:p w:rsidR="00FD306C" w:rsidRDefault="008E08B5">
            <w:pPr>
              <w:pStyle w:val="TableParagraph"/>
              <w:ind w:right="171"/>
            </w:pPr>
            <w:r>
              <w:t>Explore a diversity of conflict strategies utilized globally to promote organizational incisiveness and effectiveness.</w:t>
            </w:r>
          </w:p>
        </w:tc>
        <w:tc>
          <w:tcPr>
            <w:tcW w:w="5124" w:type="dxa"/>
            <w:vMerge/>
            <w:tcBorders>
              <w:top w:val="nil"/>
            </w:tcBorders>
          </w:tcPr>
          <w:p w:rsidR="00FD306C" w:rsidRDefault="00FD306C">
            <w:pPr>
              <w:rPr>
                <w:sz w:val="2"/>
                <w:szCs w:val="2"/>
              </w:rPr>
            </w:pPr>
          </w:p>
        </w:tc>
        <w:tc>
          <w:tcPr>
            <w:tcW w:w="3562" w:type="dxa"/>
            <w:vMerge/>
            <w:tcBorders>
              <w:top w:val="nil"/>
            </w:tcBorders>
          </w:tcPr>
          <w:p w:rsidR="00FD306C" w:rsidRDefault="00FD306C">
            <w:pPr>
              <w:rPr>
                <w:sz w:val="2"/>
                <w:szCs w:val="2"/>
              </w:rPr>
            </w:pPr>
          </w:p>
        </w:tc>
      </w:tr>
      <w:tr w:rsidR="00FD306C">
        <w:trPr>
          <w:trHeight w:val="261"/>
        </w:trPr>
        <w:tc>
          <w:tcPr>
            <w:tcW w:w="13030" w:type="dxa"/>
            <w:gridSpan w:val="3"/>
          </w:tcPr>
          <w:p w:rsidR="00FD306C" w:rsidRDefault="008E08B5">
            <w:pPr>
              <w:pStyle w:val="TableParagraph"/>
              <w:spacing w:line="241" w:lineRule="exact"/>
              <w:rPr>
                <w:b/>
              </w:rPr>
            </w:pPr>
            <w:r>
              <w:rPr>
                <w:b/>
              </w:rPr>
              <w:t>Use of Results for Improving Student Learning</w:t>
            </w:r>
          </w:p>
        </w:tc>
      </w:tr>
      <w:tr w:rsidR="00FD306C">
        <w:trPr>
          <w:trHeight w:val="1518"/>
        </w:trPr>
        <w:tc>
          <w:tcPr>
            <w:tcW w:w="13030" w:type="dxa"/>
            <w:gridSpan w:val="3"/>
          </w:tcPr>
          <w:p w:rsidR="00FD306C" w:rsidRDefault="008E08B5">
            <w:pPr>
              <w:pStyle w:val="TableParagraph"/>
              <w:rPr>
                <w:i/>
              </w:rPr>
            </w:pPr>
            <w:r>
              <w:rPr>
                <w:i/>
                <w:color w:val="006FC0"/>
              </w:rPr>
              <w:t>To be entered after each time course is taught</w:t>
            </w:r>
          </w:p>
        </w:tc>
      </w:tr>
    </w:tbl>
    <w:p w:rsidR="00FD306C" w:rsidRDefault="00FD306C">
      <w:pPr>
        <w:sectPr w:rsidR="00FD306C">
          <w:pgSz w:w="15840" w:h="12240" w:orient="landscape"/>
          <w:pgMar w:top="2480" w:right="1240" w:bottom="520" w:left="1340" w:header="539" w:footer="329" w:gutter="0"/>
          <w:cols w:space="720"/>
        </w:sectPr>
      </w:pPr>
    </w:p>
    <w:p w:rsidR="00FD306C" w:rsidRDefault="00FD306C">
      <w:pPr>
        <w:pStyle w:val="BodyText"/>
        <w:rPr>
          <w:rFonts w:ascii="Times New Roman"/>
        </w:rPr>
      </w:pPr>
    </w:p>
    <w:p w:rsidR="00FD306C" w:rsidRDefault="00FD306C">
      <w:pPr>
        <w:pStyle w:val="BodyText"/>
        <w:spacing w:before="1"/>
        <w:rPr>
          <w:rFonts w:ascii="Times New Roman"/>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44"/>
        <w:gridCol w:w="5844"/>
        <w:gridCol w:w="2842"/>
      </w:tblGrid>
      <w:tr w:rsidR="00FD306C">
        <w:trPr>
          <w:trHeight w:val="506"/>
        </w:trPr>
        <w:tc>
          <w:tcPr>
            <w:tcW w:w="4344" w:type="dxa"/>
          </w:tcPr>
          <w:p w:rsidR="00FD306C" w:rsidRDefault="008E08B5">
            <w:pPr>
              <w:pStyle w:val="TableParagraph"/>
              <w:spacing w:before="3" w:line="254" w:lineRule="exact"/>
              <w:ind w:right="662"/>
              <w:rPr>
                <w:b/>
              </w:rPr>
            </w:pPr>
            <w:r>
              <w:rPr>
                <w:b/>
              </w:rPr>
              <w:t>Global Learning Student Learning Outcome Addressed</w:t>
            </w:r>
          </w:p>
        </w:tc>
        <w:tc>
          <w:tcPr>
            <w:tcW w:w="5844" w:type="dxa"/>
          </w:tcPr>
          <w:p w:rsidR="00FD306C" w:rsidRDefault="008E08B5">
            <w:pPr>
              <w:pStyle w:val="TableParagraph"/>
              <w:rPr>
                <w:b/>
              </w:rPr>
            </w:pPr>
            <w:r>
              <w:rPr>
                <w:b/>
              </w:rPr>
              <w:t>Assessment Method</w:t>
            </w:r>
          </w:p>
        </w:tc>
        <w:tc>
          <w:tcPr>
            <w:tcW w:w="2842" w:type="dxa"/>
          </w:tcPr>
          <w:p w:rsidR="00FD306C" w:rsidRDefault="008E08B5">
            <w:pPr>
              <w:pStyle w:val="TableParagraph"/>
              <w:rPr>
                <w:b/>
              </w:rPr>
            </w:pPr>
            <w:bookmarkStart w:id="2" w:name="Assessment_Results"/>
            <w:bookmarkEnd w:id="2"/>
            <w:r>
              <w:rPr>
                <w:b/>
              </w:rPr>
              <w:t>Assessment Results</w:t>
            </w:r>
          </w:p>
        </w:tc>
      </w:tr>
      <w:tr w:rsidR="00FD306C">
        <w:trPr>
          <w:trHeight w:val="1674"/>
        </w:trPr>
        <w:tc>
          <w:tcPr>
            <w:tcW w:w="4344" w:type="dxa"/>
          </w:tcPr>
          <w:p w:rsidR="00FD306C" w:rsidRDefault="008E08B5">
            <w:pPr>
              <w:pStyle w:val="TableParagraph"/>
              <w:spacing w:line="248" w:lineRule="exact"/>
              <w:rPr>
                <w:b/>
              </w:rPr>
            </w:pPr>
            <w:r>
              <w:rPr>
                <w:b/>
                <w:u w:val="thick"/>
              </w:rPr>
              <w:t>Global Engagement</w:t>
            </w:r>
            <w:r>
              <w:rPr>
                <w:b/>
              </w:rPr>
              <w:t>:</w:t>
            </w:r>
          </w:p>
          <w:p w:rsidR="00FD306C" w:rsidRDefault="00FD306C">
            <w:pPr>
              <w:pStyle w:val="TableParagraph"/>
              <w:ind w:left="0"/>
              <w:rPr>
                <w:rFonts w:ascii="Times New Roman"/>
              </w:rPr>
            </w:pPr>
          </w:p>
          <w:p w:rsidR="00FD306C" w:rsidRDefault="008E08B5">
            <w:pPr>
              <w:pStyle w:val="TableParagraph"/>
              <w:ind w:right="805" w:firstLine="62"/>
              <w:rPr>
                <w:sz w:val="20"/>
              </w:rPr>
            </w:pPr>
            <w:r>
              <w:rPr>
                <w:sz w:val="20"/>
              </w:rPr>
              <w:t>Students will be able to demonstrate willingness to engage in local, global, international, and intercultural problem solving.</w:t>
            </w:r>
          </w:p>
        </w:tc>
        <w:tc>
          <w:tcPr>
            <w:tcW w:w="5844" w:type="dxa"/>
            <w:vMerge w:val="restart"/>
          </w:tcPr>
          <w:p w:rsidR="00FD306C" w:rsidRDefault="008E08B5">
            <w:pPr>
              <w:pStyle w:val="TableParagraph"/>
              <w:spacing w:line="248" w:lineRule="exact"/>
              <w:rPr>
                <w:b/>
              </w:rPr>
            </w:pPr>
            <w:r>
              <w:rPr>
                <w:b/>
              </w:rPr>
              <w:t>Assessment Activity/Artifact:</w:t>
            </w:r>
          </w:p>
          <w:p w:rsidR="00FD306C" w:rsidRDefault="00FD306C">
            <w:pPr>
              <w:pStyle w:val="TableParagraph"/>
              <w:ind w:left="0"/>
              <w:rPr>
                <w:rFonts w:ascii="Times New Roman"/>
              </w:rPr>
            </w:pPr>
          </w:p>
          <w:p w:rsidR="00FD306C" w:rsidRDefault="008E08B5">
            <w:pPr>
              <w:pStyle w:val="TableParagraph"/>
              <w:ind w:right="216"/>
            </w:pPr>
            <w:r>
              <w:rPr>
                <w:b/>
              </w:rPr>
              <w:t>SWOT Analysis</w:t>
            </w:r>
            <w:r>
              <w:t>: Students must demonstrate a willingness to address organizational conflicts through a global lens, apply models of conflict analysis and conflict management, and recommend inclusive strategies that promote organizational effectiveness.</w:t>
            </w:r>
          </w:p>
          <w:p w:rsidR="00FD306C" w:rsidRDefault="00FD306C">
            <w:pPr>
              <w:pStyle w:val="TableParagraph"/>
              <w:spacing w:before="10"/>
              <w:ind w:left="0"/>
              <w:rPr>
                <w:rFonts w:ascii="Times New Roman"/>
                <w:sz w:val="21"/>
              </w:rPr>
            </w:pPr>
          </w:p>
          <w:p w:rsidR="00FD306C" w:rsidRDefault="008E08B5">
            <w:pPr>
              <w:pStyle w:val="TableParagraph"/>
              <w:rPr>
                <w:b/>
              </w:rPr>
            </w:pPr>
            <w:r>
              <w:rPr>
                <w:b/>
              </w:rPr>
              <w:t>Evaluation Process:</w:t>
            </w:r>
          </w:p>
          <w:p w:rsidR="00FD306C" w:rsidRDefault="008E08B5">
            <w:pPr>
              <w:pStyle w:val="TableParagraph"/>
              <w:spacing w:before="2"/>
              <w:ind w:right="289"/>
            </w:pPr>
            <w:r>
              <w:t>Rubric which describes the requirements for acceptable performance</w:t>
            </w:r>
          </w:p>
          <w:p w:rsidR="00FD306C" w:rsidRDefault="00FD306C">
            <w:pPr>
              <w:pStyle w:val="TableParagraph"/>
              <w:spacing w:before="10"/>
              <w:ind w:left="0"/>
              <w:rPr>
                <w:rFonts w:ascii="Times New Roman"/>
                <w:sz w:val="21"/>
              </w:rPr>
            </w:pPr>
          </w:p>
          <w:p w:rsidR="00FD306C" w:rsidRDefault="008E08B5">
            <w:pPr>
              <w:pStyle w:val="TableParagraph"/>
              <w:ind w:right="193"/>
              <w:rPr>
                <w:b/>
              </w:rPr>
            </w:pPr>
            <w:r>
              <w:rPr>
                <w:b/>
              </w:rPr>
              <w:t>Minimum Criteria for Success: A score of 4 on rubric Students will:</w:t>
            </w:r>
          </w:p>
          <w:p w:rsidR="00FD306C" w:rsidRDefault="008E08B5">
            <w:pPr>
              <w:pStyle w:val="TableParagraph"/>
              <w:spacing w:before="1"/>
              <w:ind w:left="108" w:right="105" w:hanging="1"/>
            </w:pPr>
            <w:r>
              <w:t>Develop strategies that demonstrate understanding of the major conflicts (cultural, economic social and legal environment) faced by multinational organizations and incorporate this knowledge into the SWOT strategic planning and operational recommendations.</w:t>
            </w:r>
          </w:p>
          <w:p w:rsidR="00FD306C" w:rsidRDefault="00FD306C">
            <w:pPr>
              <w:pStyle w:val="TableParagraph"/>
              <w:ind w:left="0"/>
              <w:rPr>
                <w:rFonts w:ascii="Times New Roman"/>
                <w:sz w:val="24"/>
              </w:rPr>
            </w:pPr>
          </w:p>
          <w:p w:rsidR="00FD306C" w:rsidRDefault="00FD306C">
            <w:pPr>
              <w:pStyle w:val="TableParagraph"/>
              <w:spacing w:before="11"/>
              <w:ind w:left="0"/>
              <w:rPr>
                <w:rFonts w:ascii="Times New Roman"/>
                <w:sz w:val="19"/>
              </w:rPr>
            </w:pPr>
          </w:p>
          <w:p w:rsidR="00FD306C" w:rsidRDefault="008E08B5">
            <w:pPr>
              <w:pStyle w:val="TableParagraph"/>
              <w:ind w:left="108"/>
              <w:rPr>
                <w:b/>
              </w:rPr>
            </w:pPr>
            <w:r>
              <w:rPr>
                <w:b/>
              </w:rPr>
              <w:t>Sample:</w:t>
            </w:r>
          </w:p>
          <w:p w:rsidR="00FD306C" w:rsidRDefault="008E08B5">
            <w:pPr>
              <w:pStyle w:val="TableParagraph"/>
              <w:spacing w:line="232" w:lineRule="exact"/>
            </w:pPr>
            <w:r>
              <w:t>The sample will consist of the entire class.</w:t>
            </w:r>
          </w:p>
        </w:tc>
        <w:tc>
          <w:tcPr>
            <w:tcW w:w="2842" w:type="dxa"/>
            <w:vMerge w:val="restart"/>
          </w:tcPr>
          <w:p w:rsidR="00FD306C" w:rsidRDefault="008E08B5">
            <w:pPr>
              <w:pStyle w:val="TableParagraph"/>
              <w:ind w:right="295"/>
              <w:rPr>
                <w:i/>
              </w:rPr>
            </w:pPr>
            <w:r>
              <w:rPr>
                <w:i/>
                <w:color w:val="006FC0"/>
              </w:rPr>
              <w:t>To be entered after each time course is taught</w:t>
            </w:r>
          </w:p>
        </w:tc>
      </w:tr>
      <w:tr w:rsidR="00FD306C">
        <w:trPr>
          <w:trHeight w:val="258"/>
        </w:trPr>
        <w:tc>
          <w:tcPr>
            <w:tcW w:w="4344" w:type="dxa"/>
          </w:tcPr>
          <w:p w:rsidR="00FD306C" w:rsidRDefault="008E08B5">
            <w:pPr>
              <w:pStyle w:val="TableParagraph"/>
              <w:spacing w:line="239" w:lineRule="exact"/>
              <w:rPr>
                <w:b/>
              </w:rPr>
            </w:pPr>
            <w:r>
              <w:rPr>
                <w:b/>
              </w:rPr>
              <w:t>Course Learning Outcome</w:t>
            </w:r>
          </w:p>
        </w:tc>
        <w:tc>
          <w:tcPr>
            <w:tcW w:w="5844" w:type="dxa"/>
            <w:vMerge/>
            <w:tcBorders>
              <w:top w:val="nil"/>
            </w:tcBorders>
          </w:tcPr>
          <w:p w:rsidR="00FD306C" w:rsidRDefault="00FD306C">
            <w:pPr>
              <w:rPr>
                <w:sz w:val="2"/>
                <w:szCs w:val="2"/>
              </w:rPr>
            </w:pPr>
          </w:p>
        </w:tc>
        <w:tc>
          <w:tcPr>
            <w:tcW w:w="2842" w:type="dxa"/>
            <w:vMerge/>
            <w:tcBorders>
              <w:top w:val="nil"/>
            </w:tcBorders>
          </w:tcPr>
          <w:p w:rsidR="00FD306C" w:rsidRDefault="00FD306C">
            <w:pPr>
              <w:rPr>
                <w:sz w:val="2"/>
                <w:szCs w:val="2"/>
              </w:rPr>
            </w:pPr>
          </w:p>
        </w:tc>
      </w:tr>
      <w:tr w:rsidR="00FD306C">
        <w:trPr>
          <w:trHeight w:val="3858"/>
        </w:trPr>
        <w:tc>
          <w:tcPr>
            <w:tcW w:w="4344" w:type="dxa"/>
          </w:tcPr>
          <w:p w:rsidR="00FD306C" w:rsidRDefault="008E08B5">
            <w:pPr>
              <w:pStyle w:val="TableParagraph"/>
            </w:pPr>
            <w:r>
              <w:t>Students will be able to:</w:t>
            </w:r>
          </w:p>
          <w:p w:rsidR="00FD306C" w:rsidRDefault="00FD306C">
            <w:pPr>
              <w:pStyle w:val="TableParagraph"/>
              <w:spacing w:before="3"/>
              <w:ind w:left="0"/>
              <w:rPr>
                <w:rFonts w:ascii="Times New Roman"/>
                <w:sz w:val="24"/>
              </w:rPr>
            </w:pPr>
          </w:p>
          <w:p w:rsidR="00FD306C" w:rsidRDefault="008E08B5">
            <w:pPr>
              <w:pStyle w:val="TableParagraph"/>
              <w:ind w:right="171"/>
              <w:rPr>
                <w:sz w:val="20"/>
              </w:rPr>
            </w:pPr>
            <w:r>
              <w:rPr>
                <w:sz w:val="20"/>
              </w:rPr>
              <w:t>Discuss the implications of cultural norms, values and attitudes held by self and others that may result in cultural conflict on personal to global level.</w:t>
            </w:r>
          </w:p>
        </w:tc>
        <w:tc>
          <w:tcPr>
            <w:tcW w:w="5844" w:type="dxa"/>
            <w:vMerge/>
            <w:tcBorders>
              <w:top w:val="nil"/>
            </w:tcBorders>
          </w:tcPr>
          <w:p w:rsidR="00FD306C" w:rsidRDefault="00FD306C">
            <w:pPr>
              <w:rPr>
                <w:sz w:val="2"/>
                <w:szCs w:val="2"/>
              </w:rPr>
            </w:pPr>
          </w:p>
        </w:tc>
        <w:tc>
          <w:tcPr>
            <w:tcW w:w="2842" w:type="dxa"/>
            <w:vMerge/>
            <w:tcBorders>
              <w:top w:val="nil"/>
            </w:tcBorders>
          </w:tcPr>
          <w:p w:rsidR="00FD306C" w:rsidRDefault="00FD306C">
            <w:pPr>
              <w:rPr>
                <w:sz w:val="2"/>
                <w:szCs w:val="2"/>
              </w:rPr>
            </w:pPr>
          </w:p>
        </w:tc>
      </w:tr>
      <w:tr w:rsidR="00FD306C">
        <w:trPr>
          <w:trHeight w:val="261"/>
        </w:trPr>
        <w:tc>
          <w:tcPr>
            <w:tcW w:w="13030" w:type="dxa"/>
            <w:gridSpan w:val="3"/>
          </w:tcPr>
          <w:p w:rsidR="00FD306C" w:rsidRDefault="008E08B5">
            <w:pPr>
              <w:pStyle w:val="TableParagraph"/>
              <w:spacing w:before="2" w:line="239" w:lineRule="exact"/>
              <w:rPr>
                <w:b/>
              </w:rPr>
            </w:pPr>
            <w:r>
              <w:rPr>
                <w:b/>
              </w:rPr>
              <w:t>Use of Results for Improving Student Learning</w:t>
            </w:r>
          </w:p>
        </w:tc>
      </w:tr>
      <w:tr w:rsidR="00FD306C">
        <w:trPr>
          <w:trHeight w:val="1518"/>
        </w:trPr>
        <w:tc>
          <w:tcPr>
            <w:tcW w:w="13030" w:type="dxa"/>
            <w:gridSpan w:val="3"/>
          </w:tcPr>
          <w:p w:rsidR="00FD306C" w:rsidRDefault="008E08B5">
            <w:pPr>
              <w:pStyle w:val="TableParagraph"/>
              <w:rPr>
                <w:i/>
              </w:rPr>
            </w:pPr>
            <w:r>
              <w:rPr>
                <w:i/>
                <w:color w:val="006FC0"/>
              </w:rPr>
              <w:t>To be entered after each time course is taught</w:t>
            </w:r>
          </w:p>
        </w:tc>
      </w:tr>
    </w:tbl>
    <w:p w:rsidR="008E08B5" w:rsidRDefault="008E08B5"/>
    <w:sectPr w:rsidR="008E08B5">
      <w:pgSz w:w="15840" w:h="12240" w:orient="landscape"/>
      <w:pgMar w:top="2480" w:right="1240" w:bottom="520" w:left="1340" w:header="539"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CEE" w:rsidRDefault="00FB1CEE">
      <w:r>
        <w:separator/>
      </w:r>
    </w:p>
  </w:endnote>
  <w:endnote w:type="continuationSeparator" w:id="0">
    <w:p w:rsidR="00FB1CEE" w:rsidRDefault="00FB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06C" w:rsidRDefault="00BA21DC">
    <w:pPr>
      <w:pStyle w:val="BodyText"/>
      <w:spacing w:line="14" w:lineRule="auto"/>
    </w:pPr>
    <w:r>
      <w:rPr>
        <w:noProof/>
      </w:rPr>
      <mc:AlternateContent>
        <mc:Choice Requires="wps">
          <w:drawing>
            <wp:anchor distT="0" distB="0" distL="114300" distR="114300" simplePos="0" relativeHeight="251410432" behindDoc="1" locked="0" layoutInCell="1" allowOverlap="1">
              <wp:simplePos x="0" y="0"/>
              <wp:positionH relativeFrom="page">
                <wp:posOffset>4914900</wp:posOffset>
              </wp:positionH>
              <wp:positionV relativeFrom="page">
                <wp:posOffset>7423785</wp:posOffset>
              </wp:positionV>
              <wp:extent cx="1543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06C" w:rsidRDefault="008E08B5">
                          <w:pPr>
                            <w:spacing w:before="13"/>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87pt;margin-top:584.55pt;width:12.15pt;height:14.35pt;z-index:-2519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" filled="f" stroked="f">
              <v:path arrowok="t"/>
              <v:textbox inset="0,0,0,0">
                <w:txbxContent>
                  <w:p w:rsidR="00FD306C" w:rsidRDefault="008E08B5">
                    <w:pPr>
                      <w:spacing w:before="13"/>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CEE" w:rsidRDefault="00FB1CEE">
      <w:r>
        <w:separator/>
      </w:r>
    </w:p>
  </w:footnote>
  <w:footnote w:type="continuationSeparator" w:id="0">
    <w:p w:rsidR="00FB1CEE" w:rsidRDefault="00FB1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06C" w:rsidRDefault="008E08B5">
    <w:pPr>
      <w:pStyle w:val="BodyText"/>
      <w:spacing w:line="14" w:lineRule="auto"/>
    </w:pPr>
    <w:r>
      <w:rPr>
        <w:noProof/>
      </w:rPr>
      <w:drawing>
        <wp:anchor distT="0" distB="0" distL="0" distR="0" simplePos="0" relativeHeight="251407360" behindDoc="1" locked="0" layoutInCell="1" allowOverlap="1">
          <wp:simplePos x="0" y="0"/>
          <wp:positionH relativeFrom="page">
            <wp:posOffset>3960282</wp:posOffset>
          </wp:positionH>
          <wp:positionV relativeFrom="page">
            <wp:posOffset>342054</wp:posOffset>
          </wp:positionV>
          <wp:extent cx="2125122" cy="4529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25122" cy="452965"/>
                  </a:xfrm>
                  <a:prstGeom prst="rect">
                    <a:avLst/>
                  </a:prstGeom>
                </pic:spPr>
              </pic:pic>
            </a:graphicData>
          </a:graphic>
        </wp:anchor>
      </w:drawing>
    </w:r>
    <w:r w:rsidR="00BA21DC">
      <w:rPr>
        <w:noProof/>
      </w:rPr>
      <mc:AlternateContent>
        <mc:Choice Requires="wps">
          <w:drawing>
            <wp:anchor distT="0" distB="0" distL="114300" distR="114300" simplePos="0" relativeHeight="251408384" behindDoc="1" locked="0" layoutInCell="1" allowOverlap="1">
              <wp:simplePos x="0" y="0"/>
              <wp:positionH relativeFrom="page">
                <wp:posOffset>901700</wp:posOffset>
              </wp:positionH>
              <wp:positionV relativeFrom="page">
                <wp:posOffset>837565</wp:posOffset>
              </wp:positionV>
              <wp:extent cx="3192780" cy="7512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2780"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06C" w:rsidRDefault="008E08B5">
                          <w:pPr>
                            <w:spacing w:before="12"/>
                            <w:ind w:left="20" w:right="843" w:hanging="1"/>
                            <w:rPr>
                              <w:b/>
                              <w:sz w:val="20"/>
                            </w:rPr>
                          </w:pPr>
                          <w:r>
                            <w:rPr>
                              <w:b/>
                              <w:sz w:val="20"/>
                            </w:rPr>
                            <w:t>Global Learning Course Assessment Matrix Faculty Name:</w:t>
                          </w:r>
                        </w:p>
                        <w:p w:rsidR="00FD306C" w:rsidRDefault="008E08B5">
                          <w:pPr>
                            <w:pStyle w:val="BodyText"/>
                            <w:spacing w:line="229" w:lineRule="exact"/>
                            <w:ind w:left="20"/>
                          </w:pPr>
                          <w:r>
                            <w:rPr>
                              <w:b/>
                            </w:rPr>
                            <w:t xml:space="preserve">Course: </w:t>
                          </w:r>
                          <w:r>
                            <w:t>LBS 4483 Organizational Conflict</w:t>
                          </w:r>
                        </w:p>
                        <w:p w:rsidR="00FD306C" w:rsidRDefault="008E08B5">
                          <w:pPr>
                            <w:spacing w:before="1"/>
                            <w:ind w:left="20"/>
                            <w:rPr>
                              <w:sz w:val="20"/>
                            </w:rPr>
                          </w:pPr>
                          <w:r>
                            <w:rPr>
                              <w:b/>
                              <w:sz w:val="20"/>
                            </w:rPr>
                            <w:t xml:space="preserve">Academic Unit: </w:t>
                          </w:r>
                          <w:r>
                            <w:rPr>
                              <w:sz w:val="20"/>
                            </w:rPr>
                            <w:t>Center for Labor Research and Studies</w:t>
                          </w:r>
                        </w:p>
                        <w:p w:rsidR="00FD306C" w:rsidRDefault="008E08B5">
                          <w:pPr>
                            <w:ind w:left="20"/>
                            <w:rPr>
                              <w:b/>
                              <w:sz w:val="20"/>
                            </w:rPr>
                          </w:pPr>
                          <w:r>
                            <w:rPr>
                              <w:b/>
                              <w:sz w:val="20"/>
                            </w:rPr>
                            <w:t>Semester Assessed: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65.95pt;width:251.4pt;height:59.15pt;z-index:-2519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" filled="f" stroked="f">
              <v:path arrowok="t"/>
              <v:textbox inset="0,0,0,0">
                <w:txbxContent>
                  <w:p w:rsidR="00FD306C" w:rsidRDefault="008E08B5">
                    <w:pPr>
                      <w:spacing w:before="12"/>
                      <w:ind w:left="20" w:right="843" w:hanging="1"/>
                      <w:rPr>
                        <w:b/>
                        <w:sz w:val="20"/>
                      </w:rPr>
                    </w:pPr>
                    <w:r>
                      <w:rPr>
                        <w:b/>
                        <w:sz w:val="20"/>
                      </w:rPr>
                      <w:t>Global Learning Course Assessment Matrix Faculty Name:</w:t>
                    </w:r>
                  </w:p>
                  <w:p w:rsidR="00FD306C" w:rsidRDefault="008E08B5">
                    <w:pPr>
                      <w:pStyle w:val="BodyText"/>
                      <w:spacing w:line="229" w:lineRule="exact"/>
                      <w:ind w:left="20"/>
                    </w:pPr>
                    <w:r>
                      <w:rPr>
                        <w:b/>
                      </w:rPr>
                      <w:t xml:space="preserve">Course: </w:t>
                    </w:r>
                    <w:r>
                      <w:t>LBS 4483 Organizational Conflict</w:t>
                    </w:r>
                  </w:p>
                  <w:p w:rsidR="00FD306C" w:rsidRDefault="008E08B5">
                    <w:pPr>
                      <w:spacing w:before="1"/>
                      <w:ind w:left="20"/>
                      <w:rPr>
                        <w:sz w:val="20"/>
                      </w:rPr>
                    </w:pPr>
                    <w:r>
                      <w:rPr>
                        <w:b/>
                        <w:sz w:val="20"/>
                      </w:rPr>
                      <w:t xml:space="preserve">Academic Unit: </w:t>
                    </w:r>
                    <w:r>
                      <w:rPr>
                        <w:sz w:val="20"/>
                      </w:rPr>
                      <w:t>Center for Labor Research and Studies</w:t>
                    </w:r>
                  </w:p>
                  <w:p w:rsidR="00FD306C" w:rsidRDefault="008E08B5">
                    <w:pPr>
                      <w:ind w:left="20"/>
                      <w:rPr>
                        <w:b/>
                        <w:sz w:val="20"/>
                      </w:rPr>
                    </w:pPr>
                    <w:r>
                      <w:rPr>
                        <w:b/>
                        <w:sz w:val="20"/>
                      </w:rPr>
                      <w:t>Semester Assessed:</w:t>
                    </w:r>
                  </w:p>
                </w:txbxContent>
              </v:textbox>
              <w10:wrap anchorx="page" anchory="page"/>
            </v:shape>
          </w:pict>
        </mc:Fallback>
      </mc:AlternateContent>
    </w:r>
    <w:r w:rsidR="00BA21DC">
      <w:rPr>
        <w:noProof/>
      </w:rPr>
      <mc:AlternateContent>
        <mc:Choice Requires="wps">
          <w:drawing>
            <wp:anchor distT="0" distB="0" distL="114300" distR="114300" simplePos="0" relativeHeight="251409408" behindDoc="1" locked="0" layoutInCell="1" allowOverlap="1">
              <wp:simplePos x="0" y="0"/>
              <wp:positionH relativeFrom="page">
                <wp:posOffset>4559300</wp:posOffset>
              </wp:positionH>
              <wp:positionV relativeFrom="page">
                <wp:posOffset>1275080</wp:posOffset>
              </wp:positionV>
              <wp:extent cx="4429125" cy="167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91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06C" w:rsidRDefault="008E08B5">
                          <w:pPr>
                            <w:pStyle w:val="BodyText"/>
                            <w:spacing w:before="12"/>
                            <w:ind w:left="20"/>
                          </w:pPr>
                          <w:r>
                            <w:t>Degree Program: Undergraduate Certificate in Conflict and Dispute Resolution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59pt;margin-top:100.4pt;width:348.75pt;height:13.15pt;z-index:-2519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" filled="f" stroked="f">
              <v:path arrowok="t"/>
              <v:textbox inset="0,0,0,0">
                <w:txbxContent>
                  <w:p w:rsidR="00FD306C" w:rsidRDefault="008E08B5">
                    <w:pPr>
                      <w:pStyle w:val="BodyText"/>
                      <w:spacing w:before="12"/>
                      <w:ind w:left="20"/>
                    </w:pPr>
                    <w:r>
                      <w:t>Degree Program: Undergraduate Certificate in Conflict and Dispute Resolution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46FE6"/>
    <w:multiLevelType w:val="hybridMultilevel"/>
    <w:tmpl w:val="5492C870"/>
    <w:lvl w:ilvl="0" w:tplc="EB687778">
      <w:numFmt w:val="bullet"/>
      <w:lvlText w:val="•"/>
      <w:lvlJc w:val="left"/>
      <w:pPr>
        <w:ind w:left="828" w:hanging="361"/>
      </w:pPr>
      <w:rPr>
        <w:rFonts w:ascii="Arial" w:eastAsia="Arial" w:hAnsi="Arial" w:cs="Arial" w:hint="default"/>
        <w:w w:val="131"/>
        <w:sz w:val="22"/>
        <w:szCs w:val="22"/>
      </w:rPr>
    </w:lvl>
    <w:lvl w:ilvl="1" w:tplc="D41CD430">
      <w:numFmt w:val="bullet"/>
      <w:lvlText w:val="•"/>
      <w:lvlJc w:val="left"/>
      <w:pPr>
        <w:ind w:left="1321" w:hanging="361"/>
      </w:pPr>
      <w:rPr>
        <w:rFonts w:hint="default"/>
      </w:rPr>
    </w:lvl>
    <w:lvl w:ilvl="2" w:tplc="F3B86CD2">
      <w:numFmt w:val="bullet"/>
      <w:lvlText w:val="•"/>
      <w:lvlJc w:val="left"/>
      <w:pPr>
        <w:ind w:left="1823" w:hanging="361"/>
      </w:pPr>
      <w:rPr>
        <w:rFonts w:hint="default"/>
      </w:rPr>
    </w:lvl>
    <w:lvl w:ilvl="3" w:tplc="3336E564">
      <w:numFmt w:val="bullet"/>
      <w:lvlText w:val="•"/>
      <w:lvlJc w:val="left"/>
      <w:pPr>
        <w:ind w:left="2325" w:hanging="361"/>
      </w:pPr>
      <w:rPr>
        <w:rFonts w:hint="default"/>
      </w:rPr>
    </w:lvl>
    <w:lvl w:ilvl="4" w:tplc="C234BACE">
      <w:numFmt w:val="bullet"/>
      <w:lvlText w:val="•"/>
      <w:lvlJc w:val="left"/>
      <w:pPr>
        <w:ind w:left="2827" w:hanging="361"/>
      </w:pPr>
      <w:rPr>
        <w:rFonts w:hint="default"/>
      </w:rPr>
    </w:lvl>
    <w:lvl w:ilvl="5" w:tplc="EA52EE9C">
      <w:numFmt w:val="bullet"/>
      <w:lvlText w:val="•"/>
      <w:lvlJc w:val="left"/>
      <w:pPr>
        <w:ind w:left="3329" w:hanging="361"/>
      </w:pPr>
      <w:rPr>
        <w:rFonts w:hint="default"/>
      </w:rPr>
    </w:lvl>
    <w:lvl w:ilvl="6" w:tplc="72FE18EC">
      <w:numFmt w:val="bullet"/>
      <w:lvlText w:val="•"/>
      <w:lvlJc w:val="left"/>
      <w:pPr>
        <w:ind w:left="3831" w:hanging="361"/>
      </w:pPr>
      <w:rPr>
        <w:rFonts w:hint="default"/>
      </w:rPr>
    </w:lvl>
    <w:lvl w:ilvl="7" w:tplc="8C2AA220">
      <w:numFmt w:val="bullet"/>
      <w:lvlText w:val="•"/>
      <w:lvlJc w:val="left"/>
      <w:pPr>
        <w:ind w:left="4333" w:hanging="361"/>
      </w:pPr>
      <w:rPr>
        <w:rFonts w:hint="default"/>
      </w:rPr>
    </w:lvl>
    <w:lvl w:ilvl="8" w:tplc="1C9611C2">
      <w:numFmt w:val="bullet"/>
      <w:lvlText w:val="•"/>
      <w:lvlJc w:val="left"/>
      <w:pPr>
        <w:ind w:left="4835"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6C"/>
    <w:rsid w:val="008E08B5"/>
    <w:rsid w:val="00AE34EA"/>
    <w:rsid w:val="00BA21DC"/>
    <w:rsid w:val="00FB1CEE"/>
    <w:rsid w:val="00FD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BFDCDC5-BDD4-CB4B-B5FF-27804F5F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cossiom@AD</dc:creator>
  <cp:lastModifiedBy>Sherrie Beeson</cp:lastModifiedBy>
  <cp:revision>2</cp:revision>
  <dcterms:created xsi:type="dcterms:W3CDTF">2022-04-05T14:52:00Z</dcterms:created>
  <dcterms:modified xsi:type="dcterms:W3CDTF">2022-04-05T14:52:00Z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KnowledgeLake Capture</vt:lpwstr>
  </property>
  <property fmtid="{D5CDD505-2E9C-101B-9397-08002B2CF9AE}" pid="4" name="LastSaved">
    <vt:filetime>2022-04-05T00:00:00Z</vt:filetime>
  </property>
</Properties>
</file>