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895F38" w:rsidRPr="00F632F6">
        <w:trPr>
          <w:trHeight w:val="1140"/>
        </w:trPr>
        <w:tc>
          <w:tcPr>
            <w:tcW w:w="4145" w:type="dxa"/>
          </w:tcPr>
          <w:p w:rsidR="00895F38" w:rsidRDefault="00895F38" w:rsidP="00351663">
            <w:pPr>
              <w:rPr>
                <w:sz w:val="20"/>
              </w:rPr>
            </w:pPr>
          </w:p>
          <w:p w:rsidR="00895F38" w:rsidRDefault="00895F38" w:rsidP="00351663">
            <w:pPr>
              <w:rPr>
                <w:sz w:val="20"/>
                <w:lang w:eastAsia="ja-JP"/>
              </w:rPr>
            </w:pPr>
            <w:r w:rsidRPr="00E06F48">
              <w:rPr>
                <w:b/>
                <w:sz w:val="20"/>
                <w:u w:val="single"/>
              </w:rPr>
              <w:t>Global Awareness:</w:t>
            </w:r>
            <w:r w:rsidRPr="00E06F48">
              <w:rPr>
                <w:sz w:val="20"/>
              </w:rPr>
              <w:t xml:space="preserve"> </w:t>
            </w:r>
          </w:p>
          <w:p w:rsidR="00895F38" w:rsidRDefault="00895F38" w:rsidP="00351663">
            <w:pPr>
              <w:rPr>
                <w:sz w:val="20"/>
                <w:lang w:eastAsia="ja-JP"/>
              </w:rPr>
            </w:pPr>
          </w:p>
          <w:p w:rsidR="00895F38" w:rsidRPr="00E06F48" w:rsidRDefault="00895F38" w:rsidP="00351663">
            <w:pPr>
              <w:rPr>
                <w:sz w:val="20"/>
              </w:rPr>
            </w:pPr>
            <w:r>
              <w:rPr>
                <w:sz w:val="20"/>
              </w:rPr>
              <w:t>Students will be able to demonstrate k</w:t>
            </w:r>
            <w:r w:rsidRPr="00E06F48">
              <w:rPr>
                <w:sz w:val="20"/>
              </w:rPr>
              <w:t>nowledge of the interrelatedness of local, global, international, and intercultural issues, trends, and systems</w:t>
            </w:r>
            <w:r>
              <w:rPr>
                <w:sz w:val="20"/>
              </w:rPr>
              <w:t>.</w:t>
            </w:r>
          </w:p>
          <w:p w:rsidR="00895F38" w:rsidRPr="003D281E" w:rsidRDefault="00895F38" w:rsidP="00351663">
            <w:pPr>
              <w:rPr>
                <w:b/>
                <w:color w:val="0070C0"/>
                <w:sz w:val="22"/>
                <w:u w:val="single"/>
              </w:rPr>
            </w:pPr>
          </w:p>
        </w:tc>
        <w:tc>
          <w:tcPr>
            <w:tcW w:w="4343" w:type="dxa"/>
            <w:vMerge w:val="restart"/>
          </w:tcPr>
          <w:p w:rsidR="00895F38" w:rsidRPr="00AD72C0" w:rsidRDefault="00895F38" w:rsidP="00351663">
            <w:pPr>
              <w:rPr>
                <w:sz w:val="20"/>
              </w:rPr>
            </w:pPr>
            <w:r w:rsidRPr="00AD72C0">
              <w:rPr>
                <w:sz w:val="20"/>
              </w:rPr>
              <w:t>Assessment Activity/Artifact:</w:t>
            </w:r>
          </w:p>
          <w:p w:rsidR="00895F38" w:rsidRPr="00AD72C0" w:rsidRDefault="00895F38" w:rsidP="00351663">
            <w:pPr>
              <w:rPr>
                <w:sz w:val="20"/>
              </w:rPr>
            </w:pPr>
            <w:r w:rsidRPr="00AD72C0">
              <w:rPr>
                <w:sz w:val="20"/>
              </w:rPr>
              <w:t>Student will write answers on the assigned problems on Japanese culture and geography, and each student will be assigned to be a discussion leader on the subjects. The discussions are meant to take the reading material to a more critical level, involving students to generate their own questions to be analyzed during class.</w:t>
            </w:r>
          </w:p>
          <w:p w:rsidR="00895F38" w:rsidRPr="00AD72C0" w:rsidRDefault="00895F38" w:rsidP="00351663">
            <w:pPr>
              <w:rPr>
                <w:sz w:val="20"/>
              </w:rPr>
            </w:pPr>
          </w:p>
          <w:p w:rsidR="00895F38" w:rsidRPr="00AD72C0" w:rsidRDefault="00895F38" w:rsidP="00351663">
            <w:pPr>
              <w:rPr>
                <w:sz w:val="20"/>
              </w:rPr>
            </w:pPr>
            <w:r w:rsidRPr="00AD72C0">
              <w:rPr>
                <w:sz w:val="20"/>
              </w:rPr>
              <w:t>Evaluation Process:</w:t>
            </w:r>
          </w:p>
          <w:p w:rsidR="00895F38" w:rsidRPr="00AD72C0" w:rsidRDefault="00895F38" w:rsidP="00351663">
            <w:pPr>
              <w:rPr>
                <w:sz w:val="20"/>
              </w:rPr>
            </w:pPr>
            <w:r w:rsidRPr="00AD72C0">
              <w:rPr>
                <w:sz w:val="20"/>
              </w:rPr>
              <w:t>After reading and discussing, quick exams or short essays will be evaluated using a point system.</w:t>
            </w:r>
          </w:p>
          <w:p w:rsidR="00895F38" w:rsidRPr="00AD72C0" w:rsidRDefault="00895F38" w:rsidP="00351663">
            <w:pPr>
              <w:rPr>
                <w:sz w:val="20"/>
              </w:rPr>
            </w:pPr>
          </w:p>
          <w:p w:rsidR="00895F38" w:rsidRPr="00AD72C0" w:rsidRDefault="00895F38" w:rsidP="00351663">
            <w:pPr>
              <w:rPr>
                <w:sz w:val="20"/>
                <w:lang w:eastAsia="ja-JP"/>
              </w:rPr>
            </w:pPr>
            <w:r w:rsidRPr="00AD72C0">
              <w:rPr>
                <w:sz w:val="20"/>
              </w:rPr>
              <w:t>Minimum Criteria for Success:</w:t>
            </w:r>
          </w:p>
          <w:p w:rsidR="00895F38" w:rsidRPr="00AD72C0" w:rsidRDefault="00895F38" w:rsidP="00351663">
            <w:pPr>
              <w:rPr>
                <w:sz w:val="20"/>
              </w:rPr>
            </w:pPr>
            <w:r w:rsidRPr="00AD72C0">
              <w:rPr>
                <w:sz w:val="20"/>
              </w:rPr>
              <w:t>Students will achieve a 7 or better for each problem based on a 10-point evaluation system.</w:t>
            </w:r>
          </w:p>
          <w:p w:rsidR="00895F38" w:rsidRPr="00AD72C0" w:rsidRDefault="00895F38" w:rsidP="00351663">
            <w:pPr>
              <w:rPr>
                <w:i/>
                <w:color w:val="0070C0"/>
                <w:sz w:val="20"/>
              </w:rPr>
            </w:pPr>
          </w:p>
          <w:p w:rsidR="00895F38" w:rsidRPr="00AD72C0" w:rsidRDefault="00895F38" w:rsidP="00351663">
            <w:pPr>
              <w:rPr>
                <w:sz w:val="20"/>
                <w:lang w:eastAsia="ja-JP"/>
              </w:rPr>
            </w:pPr>
            <w:r w:rsidRPr="00AD72C0">
              <w:rPr>
                <w:sz w:val="20"/>
              </w:rPr>
              <w:t>Sample:</w:t>
            </w:r>
          </w:p>
          <w:p w:rsidR="00895F38" w:rsidRPr="000C7931" w:rsidRDefault="00895F38" w:rsidP="00351663">
            <w:pPr>
              <w:rPr>
                <w:sz w:val="20"/>
                <w:lang w:eastAsia="ja-JP"/>
              </w:rPr>
            </w:pPr>
            <w:r w:rsidRPr="00AD72C0">
              <w:rPr>
                <w:sz w:val="20"/>
                <w:lang w:eastAsia="ja-JP"/>
              </w:rPr>
              <w:t>All students will be assessed.</w:t>
            </w:r>
          </w:p>
          <w:p w:rsidR="00895F38" w:rsidRPr="00A80501" w:rsidRDefault="00895F38" w:rsidP="00351663">
            <w:pPr>
              <w:rPr>
                <w:i/>
                <w:color w:val="0070C0"/>
                <w:sz w:val="22"/>
              </w:rPr>
            </w:pPr>
          </w:p>
        </w:tc>
        <w:tc>
          <w:tcPr>
            <w:tcW w:w="4343" w:type="dxa"/>
            <w:vMerge w:val="restart"/>
          </w:tcPr>
          <w:p w:rsidR="00895F38" w:rsidRPr="00C01161" w:rsidRDefault="00895F38" w:rsidP="00351663">
            <w:pPr>
              <w:rPr>
                <w:i/>
                <w:color w:val="0070C0"/>
                <w:sz w:val="20"/>
              </w:rPr>
            </w:pPr>
            <w:r w:rsidRPr="00C01161">
              <w:rPr>
                <w:i/>
                <w:color w:val="0070C0"/>
                <w:sz w:val="20"/>
              </w:rPr>
              <w:t xml:space="preserve">To </w:t>
            </w:r>
            <w:r>
              <w:rPr>
                <w:i/>
                <w:color w:val="0070C0"/>
                <w:sz w:val="20"/>
              </w:rPr>
              <w:t xml:space="preserve">be entered </w:t>
            </w:r>
            <w:r w:rsidR="00AD72C0">
              <w:rPr>
                <w:i/>
                <w:color w:val="0070C0"/>
                <w:sz w:val="20"/>
              </w:rPr>
              <w:t>after each time course is taught</w:t>
            </w: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bookmarkStart w:id="0" w:name="_GoBack"/>
            <w:bookmarkEnd w:id="0"/>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tc>
      </w:tr>
      <w:tr w:rsidR="00895F38" w:rsidRPr="00F632F6" w:rsidTr="00895F38">
        <w:trPr>
          <w:trHeight w:val="332"/>
        </w:trPr>
        <w:tc>
          <w:tcPr>
            <w:tcW w:w="4145" w:type="dxa"/>
          </w:tcPr>
          <w:p w:rsidR="00895F38" w:rsidRDefault="00895F38" w:rsidP="00351663">
            <w:pPr>
              <w:rPr>
                <w:b/>
                <w:sz w:val="20"/>
                <w:lang w:eastAsia="ja-JP"/>
              </w:rPr>
            </w:pPr>
            <w:r>
              <w:rPr>
                <w:b/>
                <w:sz w:val="20"/>
              </w:rPr>
              <w:t>Course Learning Outcome</w:t>
            </w:r>
          </w:p>
          <w:p w:rsidR="00895F38" w:rsidRPr="00895F38" w:rsidRDefault="00895F38" w:rsidP="00895F38">
            <w:pPr>
              <w:rPr>
                <w:color w:val="FF0000"/>
                <w:sz w:val="20"/>
                <w:lang w:eastAsia="ja-JP"/>
              </w:rPr>
            </w:pPr>
          </w:p>
        </w:tc>
        <w:tc>
          <w:tcPr>
            <w:tcW w:w="4343" w:type="dxa"/>
            <w:vMerge/>
          </w:tcPr>
          <w:p w:rsidR="00895F38" w:rsidRPr="003D281E" w:rsidRDefault="00895F38" w:rsidP="00351663">
            <w:pPr>
              <w:rPr>
                <w:sz w:val="22"/>
              </w:rPr>
            </w:pPr>
          </w:p>
        </w:tc>
        <w:tc>
          <w:tcPr>
            <w:tcW w:w="4343" w:type="dxa"/>
            <w:vMerge/>
          </w:tcPr>
          <w:p w:rsidR="00895F38" w:rsidRPr="003D281E" w:rsidRDefault="00895F38" w:rsidP="00351663">
            <w:pPr>
              <w:rPr>
                <w:sz w:val="22"/>
              </w:rPr>
            </w:pPr>
          </w:p>
        </w:tc>
      </w:tr>
      <w:tr w:rsidR="00895F38" w:rsidRPr="00F632F6">
        <w:trPr>
          <w:trHeight w:val="1670"/>
        </w:trPr>
        <w:tc>
          <w:tcPr>
            <w:tcW w:w="4145" w:type="dxa"/>
          </w:tcPr>
          <w:p w:rsidR="00895F38" w:rsidRPr="00F87838" w:rsidRDefault="00895F38" w:rsidP="00826C64">
            <w:pPr>
              <w:rPr>
                <w:b/>
                <w:color w:val="FF0000"/>
                <w:sz w:val="20"/>
              </w:rPr>
            </w:pPr>
            <w:r w:rsidRPr="009B6404">
              <w:rPr>
                <w:sz w:val="20"/>
                <w:lang w:eastAsia="ja-JP"/>
              </w:rPr>
              <w:t xml:space="preserve">Students will be able to </w:t>
            </w:r>
            <w:r w:rsidR="00826C64" w:rsidRPr="009B6404">
              <w:rPr>
                <w:rFonts w:hint="eastAsia"/>
                <w:sz w:val="20"/>
                <w:lang w:eastAsia="ja-JP"/>
              </w:rPr>
              <w:t>demonstrate an understanding of</w:t>
            </w:r>
            <w:r w:rsidR="00826C64" w:rsidRPr="009B6404">
              <w:rPr>
                <w:sz w:val="20"/>
                <w:lang w:eastAsia="ja-JP"/>
              </w:rPr>
              <w:t xml:space="preserve"> the interrelatedness of </w:t>
            </w:r>
            <w:r w:rsidRPr="009B6404">
              <w:rPr>
                <w:rFonts w:hint="eastAsia"/>
                <w:sz w:val="20"/>
                <w:lang w:eastAsia="ja-JP"/>
              </w:rPr>
              <w:t xml:space="preserve">globalization and </w:t>
            </w:r>
            <w:r w:rsidR="00826C64" w:rsidRPr="009B6404">
              <w:rPr>
                <w:sz w:val="20"/>
                <w:lang w:eastAsia="ja-JP"/>
              </w:rPr>
              <w:t>diverse aspects of Japanese culture.</w:t>
            </w:r>
          </w:p>
        </w:tc>
        <w:tc>
          <w:tcPr>
            <w:tcW w:w="4343" w:type="dxa"/>
            <w:vMerge/>
          </w:tcPr>
          <w:p w:rsidR="00895F38" w:rsidRPr="003D281E" w:rsidRDefault="00895F38" w:rsidP="00351663">
            <w:pPr>
              <w:rPr>
                <w:sz w:val="22"/>
              </w:rPr>
            </w:pPr>
          </w:p>
        </w:tc>
        <w:tc>
          <w:tcPr>
            <w:tcW w:w="4343" w:type="dxa"/>
            <w:vMerge/>
          </w:tcPr>
          <w:p w:rsidR="00895F38" w:rsidRPr="003D281E" w:rsidRDefault="00895F3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895F38" w:rsidRPr="00F632F6">
        <w:trPr>
          <w:trHeight w:val="260"/>
        </w:trPr>
        <w:tc>
          <w:tcPr>
            <w:tcW w:w="12831" w:type="dxa"/>
            <w:gridSpan w:val="3"/>
          </w:tcPr>
          <w:p w:rsidR="00895F38" w:rsidRDefault="00AD72C0"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r w:rsidRPr="00C01161">
              <w:rPr>
                <w:i/>
                <w:color w:val="0070C0"/>
                <w:sz w:val="20"/>
              </w:rPr>
              <w:t xml:space="preserve">To </w:t>
            </w:r>
            <w:r>
              <w:rPr>
                <w:i/>
                <w:color w:val="0070C0"/>
                <w:sz w:val="20"/>
              </w:rPr>
              <w:t>be entered after each time course is taught</w:t>
            </w: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Pr="003D281E"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1140"/>
        </w:trPr>
        <w:tc>
          <w:tcPr>
            <w:tcW w:w="4145" w:type="dxa"/>
          </w:tcPr>
          <w:p w:rsidR="00E06F48" w:rsidRPr="003D281E" w:rsidRDefault="00E06F48" w:rsidP="00351663">
            <w:pPr>
              <w:rPr>
                <w:b/>
                <w:color w:val="0070C0"/>
                <w:sz w:val="22"/>
                <w:u w:val="single"/>
              </w:rPr>
            </w:pPr>
          </w:p>
          <w:p w:rsidR="00C006C6" w:rsidRDefault="00E06F48" w:rsidP="00351663">
            <w:pPr>
              <w:rPr>
                <w:b/>
                <w:sz w:val="20"/>
                <w:lang w:eastAsia="ja-JP"/>
              </w:rPr>
            </w:pPr>
            <w:r w:rsidRPr="00E06F48">
              <w:rPr>
                <w:b/>
                <w:sz w:val="20"/>
                <w:u w:val="single"/>
              </w:rPr>
              <w:t>Global Perspective</w:t>
            </w:r>
            <w:r w:rsidRPr="00E06F48">
              <w:rPr>
                <w:b/>
                <w:sz w:val="20"/>
              </w:rPr>
              <w:t xml:space="preserve">: </w:t>
            </w:r>
          </w:p>
          <w:p w:rsidR="00C006C6" w:rsidRDefault="00C006C6" w:rsidP="00351663">
            <w:pPr>
              <w:rPr>
                <w:b/>
                <w:sz w:val="20"/>
                <w:lang w:eastAsia="ja-JP"/>
              </w:rPr>
            </w:pPr>
          </w:p>
          <w:p w:rsidR="00E06F48" w:rsidRPr="00E06F48" w:rsidRDefault="003F3DB7" w:rsidP="00351663">
            <w:pPr>
              <w:rPr>
                <w:sz w:val="20"/>
              </w:rPr>
            </w:pPr>
            <w:r>
              <w:rPr>
                <w:sz w:val="20"/>
              </w:rPr>
              <w:t xml:space="preserve">Students will be able to </w:t>
            </w:r>
            <w:r w:rsidR="00C85AD3">
              <w:rPr>
                <w:sz w:val="20"/>
              </w:rPr>
              <w:t>conduct</w:t>
            </w:r>
            <w:r w:rsidR="00E06F48" w:rsidRPr="00E06F48">
              <w:rPr>
                <w:sz w:val="20"/>
              </w:rPr>
              <w:t xml:space="preserve"> a multi-perspective analysis of local, global, international, and intercultural problems</w:t>
            </w:r>
            <w:r>
              <w:rPr>
                <w:sz w:val="20"/>
              </w:rPr>
              <w:t>.</w:t>
            </w:r>
          </w:p>
          <w:p w:rsidR="00E06F48" w:rsidRPr="003D281E" w:rsidRDefault="00E06F48" w:rsidP="00351663">
            <w:pPr>
              <w:rPr>
                <w:b/>
                <w:color w:val="0070C0"/>
                <w:sz w:val="22"/>
                <w:u w:val="single"/>
              </w:rPr>
            </w:pPr>
          </w:p>
        </w:tc>
        <w:tc>
          <w:tcPr>
            <w:tcW w:w="4343" w:type="dxa"/>
            <w:vMerge w:val="restart"/>
          </w:tcPr>
          <w:p w:rsidR="00E06F48" w:rsidRPr="00AD72C0" w:rsidRDefault="00E06F48" w:rsidP="00351663">
            <w:pPr>
              <w:rPr>
                <w:sz w:val="19"/>
                <w:szCs w:val="19"/>
                <w:lang w:eastAsia="ja-JP"/>
              </w:rPr>
            </w:pPr>
            <w:r w:rsidRPr="00AD72C0">
              <w:rPr>
                <w:sz w:val="19"/>
                <w:szCs w:val="19"/>
              </w:rPr>
              <w:t>Assessment Activity/Artifact:</w:t>
            </w:r>
          </w:p>
          <w:p w:rsidR="000A4E56" w:rsidRPr="00AD72C0" w:rsidRDefault="000A4E56" w:rsidP="000A4E56">
            <w:pPr>
              <w:rPr>
                <w:sz w:val="19"/>
                <w:szCs w:val="19"/>
                <w:lang w:eastAsia="ja-JP"/>
              </w:rPr>
            </w:pPr>
            <w:r w:rsidRPr="00AD72C0">
              <w:rPr>
                <w:sz w:val="19"/>
                <w:szCs w:val="19"/>
                <w:lang w:eastAsia="ja-JP"/>
              </w:rPr>
              <w:t xml:space="preserve">As a small group activity, we divide students into four groups and each group will read Honor: Samurai Philosophy of Life: The Essential samurai Collection, that introduces three authors’ books; Miyamoto Musashi, Yamamoto Tsunetomo and Nitobe Inazo. After reading assigned author’s philosophy, each group will examine and discuss author’s strategy. Additionally, the fourth group will develop a multi-perspective analysis of gender issues by researching “WOMEN SAMURAI.” The method of presenting has two steps. First of all, these four groups will present their research by PowerPoint. Secondly, at the following class, students examine and discuss the influence of the Samurai Philosophy into the modern Japanese society as well as students’ lives, and the global world. </w:t>
            </w:r>
          </w:p>
          <w:p w:rsidR="000A4E56" w:rsidRPr="00AD72C0" w:rsidRDefault="000A4E56" w:rsidP="00351663">
            <w:pPr>
              <w:rPr>
                <w:color w:val="FF0000"/>
                <w:sz w:val="19"/>
                <w:szCs w:val="19"/>
                <w:lang w:eastAsia="ja-JP"/>
              </w:rPr>
            </w:pPr>
          </w:p>
          <w:p w:rsidR="00E06F48" w:rsidRPr="00AD72C0" w:rsidRDefault="00C006C6" w:rsidP="00351663">
            <w:pPr>
              <w:rPr>
                <w:sz w:val="19"/>
                <w:szCs w:val="19"/>
              </w:rPr>
            </w:pPr>
            <w:r w:rsidRPr="00AD72C0">
              <w:rPr>
                <w:rFonts w:hint="eastAsia"/>
                <w:sz w:val="19"/>
                <w:szCs w:val="19"/>
                <w:lang w:eastAsia="ja-JP"/>
              </w:rPr>
              <w:t>E</w:t>
            </w:r>
            <w:r w:rsidR="00E06F48" w:rsidRPr="00AD72C0">
              <w:rPr>
                <w:sz w:val="19"/>
                <w:szCs w:val="19"/>
              </w:rPr>
              <w:t>valuation Process:</w:t>
            </w:r>
            <w:r w:rsidRPr="00AD72C0">
              <w:rPr>
                <w:sz w:val="19"/>
                <w:szCs w:val="19"/>
              </w:rPr>
              <w:t xml:space="preserve"> </w:t>
            </w:r>
          </w:p>
          <w:p w:rsidR="00E06F48" w:rsidRPr="00AD72C0" w:rsidRDefault="00C006C6" w:rsidP="00351663">
            <w:pPr>
              <w:rPr>
                <w:sz w:val="19"/>
                <w:szCs w:val="19"/>
                <w:lang w:eastAsia="ja-JP"/>
              </w:rPr>
            </w:pPr>
            <w:r w:rsidRPr="00AD72C0">
              <w:rPr>
                <w:sz w:val="19"/>
                <w:szCs w:val="19"/>
              </w:rPr>
              <w:t>Artifact will be a group PowerPoint presentation</w:t>
            </w:r>
            <w:r w:rsidR="002E3C3A" w:rsidRPr="00AD72C0">
              <w:rPr>
                <w:rFonts w:hint="eastAsia"/>
                <w:sz w:val="19"/>
                <w:szCs w:val="19"/>
                <w:lang w:eastAsia="ja-JP"/>
              </w:rPr>
              <w:t xml:space="preserve"> and a group discussion.</w:t>
            </w:r>
          </w:p>
          <w:p w:rsidR="00E06F48" w:rsidRPr="00AD72C0" w:rsidRDefault="00E06F48" w:rsidP="00351663">
            <w:pPr>
              <w:rPr>
                <w:sz w:val="19"/>
                <w:szCs w:val="19"/>
              </w:rPr>
            </w:pPr>
          </w:p>
          <w:p w:rsidR="00E06F48" w:rsidRPr="00AD72C0" w:rsidRDefault="00E06F48" w:rsidP="00351663">
            <w:pPr>
              <w:rPr>
                <w:sz w:val="19"/>
                <w:szCs w:val="19"/>
              </w:rPr>
            </w:pPr>
            <w:r w:rsidRPr="00AD72C0">
              <w:rPr>
                <w:sz w:val="19"/>
                <w:szCs w:val="19"/>
              </w:rPr>
              <w:t>Minimum Criteria for Success:</w:t>
            </w:r>
          </w:p>
          <w:p w:rsidR="00E06F48" w:rsidRPr="00AD72C0" w:rsidRDefault="002E3C3A" w:rsidP="00351663">
            <w:pPr>
              <w:rPr>
                <w:sz w:val="19"/>
                <w:szCs w:val="19"/>
                <w:lang w:eastAsia="ja-JP"/>
              </w:rPr>
            </w:pPr>
            <w:r w:rsidRPr="00AD72C0">
              <w:rPr>
                <w:rFonts w:hint="eastAsia"/>
                <w:sz w:val="19"/>
                <w:szCs w:val="19"/>
                <w:lang w:eastAsia="ja-JP"/>
              </w:rPr>
              <w:t>Groups will require a 7 or better performance out of 10 for their PowerPoint presentation with their project notes and a group discussion.</w:t>
            </w:r>
          </w:p>
          <w:p w:rsidR="00E06F48" w:rsidRPr="00AD72C0" w:rsidRDefault="00E06F48" w:rsidP="00351663">
            <w:pPr>
              <w:rPr>
                <w:i/>
                <w:color w:val="0070C0"/>
                <w:sz w:val="19"/>
                <w:szCs w:val="19"/>
              </w:rPr>
            </w:pPr>
          </w:p>
          <w:p w:rsidR="00E06F48" w:rsidRPr="00AD72C0" w:rsidRDefault="00E06F48" w:rsidP="00351663">
            <w:pPr>
              <w:rPr>
                <w:sz w:val="19"/>
                <w:szCs w:val="19"/>
                <w:lang w:eastAsia="ja-JP"/>
              </w:rPr>
            </w:pPr>
            <w:r w:rsidRPr="00AD72C0">
              <w:rPr>
                <w:sz w:val="19"/>
                <w:szCs w:val="19"/>
              </w:rPr>
              <w:t>Sample:</w:t>
            </w:r>
          </w:p>
          <w:p w:rsidR="00E06F48" w:rsidRPr="00F87838" w:rsidRDefault="002E3C3A" w:rsidP="00351663">
            <w:pPr>
              <w:rPr>
                <w:sz w:val="20"/>
                <w:lang w:eastAsia="ja-JP"/>
              </w:rPr>
            </w:pPr>
            <w:r w:rsidRPr="00AD72C0">
              <w:rPr>
                <w:rFonts w:hint="eastAsia"/>
                <w:sz w:val="19"/>
                <w:szCs w:val="19"/>
                <w:lang w:eastAsia="ja-JP"/>
              </w:rPr>
              <w:t>All students will be assessed</w:t>
            </w:r>
            <w:r w:rsidRPr="00AD72C0">
              <w:rPr>
                <w:rFonts w:hint="eastAsia"/>
                <w:sz w:val="20"/>
                <w:lang w:eastAsia="ja-JP"/>
              </w:rPr>
              <w:t>.</w:t>
            </w:r>
          </w:p>
        </w:tc>
        <w:tc>
          <w:tcPr>
            <w:tcW w:w="4343" w:type="dxa"/>
            <w:vMerge w:val="restart"/>
          </w:tcPr>
          <w:p w:rsidR="00E06F48" w:rsidRPr="003D281E" w:rsidRDefault="00AD72C0" w:rsidP="00351663">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C006C6" w:rsidRDefault="00C006C6" w:rsidP="00351663">
            <w:pPr>
              <w:rPr>
                <w:sz w:val="20"/>
                <w:lang w:eastAsia="ja-JP"/>
              </w:rPr>
            </w:pPr>
          </w:p>
          <w:p w:rsidR="00895F38" w:rsidRPr="009A2B69" w:rsidRDefault="00165F26" w:rsidP="00895F38">
            <w:pPr>
              <w:rPr>
                <w:sz w:val="20"/>
                <w:lang w:eastAsia="ja-JP"/>
              </w:rPr>
            </w:pPr>
            <w:r w:rsidRPr="009A2B69">
              <w:rPr>
                <w:rFonts w:hint="eastAsia"/>
                <w:sz w:val="20"/>
                <w:lang w:eastAsia="ja-JP"/>
              </w:rPr>
              <w:t>S</w:t>
            </w:r>
            <w:r w:rsidR="00C006C6" w:rsidRPr="009A2B69">
              <w:rPr>
                <w:sz w:val="20"/>
              </w:rPr>
              <w:t xml:space="preserve">tudents </w:t>
            </w:r>
            <w:r w:rsidR="00895F38" w:rsidRPr="009A2B69">
              <w:rPr>
                <w:sz w:val="20"/>
              </w:rPr>
              <w:t>will be able to c</w:t>
            </w:r>
            <w:r w:rsidR="00895F38" w:rsidRPr="009A2B69">
              <w:rPr>
                <w:rFonts w:hint="eastAsia"/>
                <w:sz w:val="20"/>
                <w:lang w:eastAsia="ja-JP"/>
              </w:rPr>
              <w:t>onduct a multi-perspective analysis of contemporary social issues of Japan, as</w:t>
            </w:r>
            <w:r w:rsidR="00895F38" w:rsidRPr="009A2B69">
              <w:rPr>
                <w:sz w:val="20"/>
                <w:lang w:eastAsia="ja-JP"/>
              </w:rPr>
              <w:t xml:space="preserve"> </w:t>
            </w:r>
            <w:r w:rsidR="00895F38" w:rsidRPr="009A2B69">
              <w:rPr>
                <w:rFonts w:hint="eastAsia"/>
                <w:sz w:val="20"/>
                <w:lang w:eastAsia="ja-JP"/>
              </w:rPr>
              <w:t>well as some historical events.</w:t>
            </w:r>
          </w:p>
          <w:p w:rsidR="00E06F48" w:rsidRPr="00C006C6" w:rsidRDefault="008E3520" w:rsidP="00895F38">
            <w:pPr>
              <w:rPr>
                <w:color w:val="0070C0"/>
                <w:sz w:val="20"/>
                <w:lang w:eastAsia="ja-JP"/>
              </w:rPr>
            </w:pPr>
            <w:r w:rsidRPr="00CE52E4">
              <w:rPr>
                <w:rFonts w:hint="eastAsia"/>
                <w:color w:val="FF0000"/>
                <w:sz w:val="20"/>
                <w:lang w:eastAsia="ja-JP"/>
              </w:rPr>
              <w:t>.</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895F38" w:rsidRPr="00F632F6">
        <w:trPr>
          <w:trHeight w:val="260"/>
        </w:trPr>
        <w:tc>
          <w:tcPr>
            <w:tcW w:w="12831" w:type="dxa"/>
            <w:gridSpan w:val="3"/>
          </w:tcPr>
          <w:p w:rsidR="00895F38" w:rsidRDefault="00AD72C0"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r w:rsidRPr="00C01161">
              <w:rPr>
                <w:i/>
                <w:color w:val="0070C0"/>
                <w:sz w:val="20"/>
              </w:rPr>
              <w:t xml:space="preserve">To </w:t>
            </w:r>
            <w:r>
              <w:rPr>
                <w:i/>
                <w:color w:val="0070C0"/>
                <w:sz w:val="20"/>
              </w:rPr>
              <w:t>be entered after each time course is taught</w:t>
            </w: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p w:rsidR="00895F38" w:rsidRPr="003D281E" w:rsidRDefault="00895F3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p>
        </w:tc>
      </w:tr>
      <w:tr w:rsidR="00895F38" w:rsidRPr="00F632F6">
        <w:trPr>
          <w:trHeight w:val="1140"/>
        </w:trPr>
        <w:tc>
          <w:tcPr>
            <w:tcW w:w="4145" w:type="dxa"/>
          </w:tcPr>
          <w:p w:rsidR="00895F38" w:rsidRDefault="00895F38" w:rsidP="00351663">
            <w:pPr>
              <w:rPr>
                <w:b/>
                <w:sz w:val="20"/>
                <w:u w:val="single"/>
              </w:rPr>
            </w:pPr>
          </w:p>
          <w:p w:rsidR="00895F38" w:rsidRPr="003F3DB7" w:rsidRDefault="00895F38" w:rsidP="00351663">
            <w:pPr>
              <w:rPr>
                <w:color w:val="0070C0"/>
                <w:sz w:val="22"/>
              </w:rPr>
            </w:pPr>
            <w:r w:rsidRPr="00E06F48">
              <w:rPr>
                <w:b/>
                <w:sz w:val="20"/>
                <w:u w:val="single"/>
              </w:rPr>
              <w:t>Global Engagement</w:t>
            </w:r>
            <w:r w:rsidRPr="00E06F48">
              <w:rPr>
                <w:b/>
                <w:sz w:val="20"/>
              </w:rPr>
              <w:t xml:space="preserve">: </w:t>
            </w:r>
            <w:r>
              <w:rPr>
                <w:sz w:val="20"/>
              </w:rPr>
              <w:t>Students will be able to demonstrate w</w:t>
            </w:r>
            <w:r w:rsidRPr="00E06F48">
              <w:rPr>
                <w:sz w:val="20"/>
              </w:rPr>
              <w:t>illingness to engage in local, global, international, and intercultural problem solving</w:t>
            </w:r>
            <w:r>
              <w:rPr>
                <w:sz w:val="20"/>
              </w:rPr>
              <w:t>.</w:t>
            </w:r>
          </w:p>
          <w:p w:rsidR="00895F38" w:rsidRPr="003D281E" w:rsidRDefault="00895F38" w:rsidP="00351663">
            <w:pPr>
              <w:rPr>
                <w:b/>
                <w:color w:val="0070C0"/>
                <w:sz w:val="22"/>
                <w:u w:val="single"/>
              </w:rPr>
            </w:pPr>
          </w:p>
        </w:tc>
        <w:tc>
          <w:tcPr>
            <w:tcW w:w="4343" w:type="dxa"/>
            <w:vMerge w:val="restart"/>
          </w:tcPr>
          <w:p w:rsidR="00895F38" w:rsidRPr="00AD72C0" w:rsidRDefault="00895F38" w:rsidP="00351663">
            <w:pPr>
              <w:rPr>
                <w:sz w:val="20"/>
              </w:rPr>
            </w:pPr>
            <w:r w:rsidRPr="00AD72C0">
              <w:rPr>
                <w:sz w:val="20"/>
              </w:rPr>
              <w:t>Assessment Activity/Artifact:</w:t>
            </w:r>
          </w:p>
          <w:p w:rsidR="00895F38" w:rsidRPr="00AD72C0" w:rsidRDefault="00895F38" w:rsidP="00D24C0A">
            <w:pPr>
              <w:rPr>
                <w:sz w:val="20"/>
                <w:lang w:eastAsia="ja-JP"/>
              </w:rPr>
            </w:pPr>
          </w:p>
          <w:p w:rsidR="00895F38" w:rsidRPr="00AD72C0" w:rsidRDefault="00895F38" w:rsidP="00D24C0A">
            <w:pPr>
              <w:rPr>
                <w:sz w:val="20"/>
                <w:lang w:eastAsia="ja-JP"/>
              </w:rPr>
            </w:pPr>
            <w:r w:rsidRPr="00AD72C0">
              <w:rPr>
                <w:sz w:val="20"/>
              </w:rPr>
              <w:t>Students will be able to engage in Japanese culture by “</w:t>
            </w:r>
            <w:r w:rsidR="003816E0" w:rsidRPr="00AD72C0">
              <w:rPr>
                <w:rFonts w:hint="eastAsia"/>
                <w:sz w:val="20"/>
                <w:lang w:eastAsia="ja-JP"/>
              </w:rPr>
              <w:t>Mura-Okoshi</w:t>
            </w:r>
            <w:r w:rsidRPr="00AD72C0">
              <w:rPr>
                <w:sz w:val="20"/>
              </w:rPr>
              <w:t xml:space="preserve">” project. Through this project, students utilize their knowledge of traditional and modern Japanese culture as well as their understanding of the geography </w:t>
            </w:r>
          </w:p>
          <w:p w:rsidR="00895F38" w:rsidRPr="00AD72C0" w:rsidRDefault="00895F38" w:rsidP="00D24C0A">
            <w:pPr>
              <w:rPr>
                <w:sz w:val="20"/>
              </w:rPr>
            </w:pPr>
            <w:r w:rsidRPr="00AD72C0">
              <w:rPr>
                <w:sz w:val="20"/>
              </w:rPr>
              <w:t>of Japan.</w:t>
            </w:r>
            <w:r w:rsidR="004A4577" w:rsidRPr="00AD72C0">
              <w:rPr>
                <w:rFonts w:hint="eastAsia"/>
                <w:sz w:val="20"/>
                <w:lang w:eastAsia="ja-JP"/>
              </w:rPr>
              <w:t xml:space="preserve"> </w:t>
            </w:r>
            <w:r w:rsidRPr="00AD72C0">
              <w:rPr>
                <w:sz w:val="20"/>
              </w:rPr>
              <w:t>Students use Japanese “soft power” to show its cultural influence. In a virtual situation, students will team up as production organizers who introduce soft powers to the world. PowerPoint presentation and their notes will be assessed.</w:t>
            </w:r>
          </w:p>
          <w:p w:rsidR="00895F38" w:rsidRPr="00AD72C0" w:rsidRDefault="00895F38" w:rsidP="00351663">
            <w:pPr>
              <w:rPr>
                <w:i/>
                <w:color w:val="0070C0"/>
                <w:sz w:val="20"/>
              </w:rPr>
            </w:pPr>
          </w:p>
          <w:p w:rsidR="00895F38" w:rsidRPr="00AD72C0" w:rsidRDefault="00895F38" w:rsidP="00351663">
            <w:pPr>
              <w:rPr>
                <w:sz w:val="20"/>
              </w:rPr>
            </w:pPr>
            <w:r w:rsidRPr="00AD72C0">
              <w:rPr>
                <w:sz w:val="20"/>
              </w:rPr>
              <w:t>Evaluation Process:</w:t>
            </w:r>
          </w:p>
          <w:p w:rsidR="00895F38" w:rsidRPr="00AD72C0" w:rsidRDefault="00895F38" w:rsidP="00351663">
            <w:pPr>
              <w:rPr>
                <w:sz w:val="20"/>
              </w:rPr>
            </w:pPr>
          </w:p>
          <w:p w:rsidR="00895F38" w:rsidRPr="00AD72C0" w:rsidRDefault="00895F38" w:rsidP="00351663">
            <w:pPr>
              <w:rPr>
                <w:sz w:val="20"/>
                <w:lang w:eastAsia="ja-JP"/>
              </w:rPr>
            </w:pPr>
            <w:r w:rsidRPr="00AD72C0">
              <w:rPr>
                <w:rFonts w:hint="eastAsia"/>
                <w:sz w:val="20"/>
                <w:lang w:eastAsia="ja-JP"/>
              </w:rPr>
              <w:t>Artifact will be a paired PowerPoint presentation.</w:t>
            </w:r>
          </w:p>
          <w:p w:rsidR="00895F38" w:rsidRPr="00AD72C0" w:rsidRDefault="00895F38" w:rsidP="00351663">
            <w:pPr>
              <w:rPr>
                <w:sz w:val="20"/>
              </w:rPr>
            </w:pPr>
          </w:p>
          <w:p w:rsidR="00895F38" w:rsidRPr="00AD72C0" w:rsidRDefault="00895F38" w:rsidP="00351663">
            <w:pPr>
              <w:rPr>
                <w:sz w:val="20"/>
              </w:rPr>
            </w:pPr>
            <w:r w:rsidRPr="00AD72C0">
              <w:rPr>
                <w:sz w:val="20"/>
              </w:rPr>
              <w:t>Minimum Criteria for Success:</w:t>
            </w:r>
          </w:p>
          <w:p w:rsidR="00895F38" w:rsidRPr="00AD72C0" w:rsidRDefault="00895F38" w:rsidP="00351663">
            <w:pPr>
              <w:rPr>
                <w:i/>
                <w:color w:val="0070C0"/>
                <w:sz w:val="20"/>
              </w:rPr>
            </w:pPr>
          </w:p>
          <w:p w:rsidR="00895F38" w:rsidRPr="00AD72C0" w:rsidRDefault="00895F38" w:rsidP="00351663">
            <w:pPr>
              <w:rPr>
                <w:sz w:val="20"/>
                <w:lang w:eastAsia="ja-JP"/>
              </w:rPr>
            </w:pPr>
            <w:r w:rsidRPr="00AD72C0">
              <w:rPr>
                <w:rFonts w:hint="eastAsia"/>
                <w:sz w:val="20"/>
                <w:lang w:eastAsia="ja-JP"/>
              </w:rPr>
              <w:t>A pair will require a 7 or better performance out of 10 for their PowerPoint presentations with their project notes.</w:t>
            </w:r>
          </w:p>
          <w:p w:rsidR="00895F38" w:rsidRPr="00AD72C0" w:rsidRDefault="00895F38" w:rsidP="00351663">
            <w:pPr>
              <w:rPr>
                <w:i/>
                <w:color w:val="0070C0"/>
                <w:sz w:val="20"/>
              </w:rPr>
            </w:pPr>
          </w:p>
          <w:p w:rsidR="00895F38" w:rsidRPr="00AD72C0" w:rsidRDefault="00895F38" w:rsidP="00351663">
            <w:pPr>
              <w:rPr>
                <w:sz w:val="20"/>
                <w:lang w:eastAsia="ja-JP"/>
              </w:rPr>
            </w:pPr>
            <w:r w:rsidRPr="00AD72C0">
              <w:rPr>
                <w:sz w:val="20"/>
              </w:rPr>
              <w:t>Sample:</w:t>
            </w:r>
          </w:p>
          <w:p w:rsidR="00895F38" w:rsidRPr="00AD72C0" w:rsidRDefault="00895F38" w:rsidP="00351663">
            <w:pPr>
              <w:rPr>
                <w:sz w:val="20"/>
                <w:lang w:eastAsia="ja-JP"/>
              </w:rPr>
            </w:pPr>
            <w:r w:rsidRPr="00AD72C0">
              <w:rPr>
                <w:rFonts w:hint="eastAsia"/>
                <w:sz w:val="20"/>
                <w:lang w:eastAsia="ja-JP"/>
              </w:rPr>
              <w:t>All students will be assessed.</w:t>
            </w:r>
          </w:p>
          <w:p w:rsidR="00895F38" w:rsidRPr="00A80501" w:rsidRDefault="00895F38" w:rsidP="00351663">
            <w:pPr>
              <w:rPr>
                <w:i/>
                <w:color w:val="0070C0"/>
                <w:sz w:val="22"/>
              </w:rPr>
            </w:pPr>
          </w:p>
        </w:tc>
        <w:tc>
          <w:tcPr>
            <w:tcW w:w="4343" w:type="dxa"/>
            <w:vMerge w:val="restart"/>
          </w:tcPr>
          <w:p w:rsidR="00895F38" w:rsidRPr="003D281E" w:rsidRDefault="00AD72C0" w:rsidP="00351663">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p w:rsidR="00895F38" w:rsidRPr="003D281E" w:rsidRDefault="00895F38" w:rsidP="00351663">
            <w:pPr>
              <w:rPr>
                <w:sz w:val="22"/>
              </w:rPr>
            </w:pPr>
          </w:p>
        </w:tc>
      </w:tr>
      <w:tr w:rsidR="00895F38" w:rsidRPr="00F632F6" w:rsidTr="00895F38">
        <w:trPr>
          <w:trHeight w:val="332"/>
        </w:trPr>
        <w:tc>
          <w:tcPr>
            <w:tcW w:w="4145" w:type="dxa"/>
          </w:tcPr>
          <w:p w:rsidR="00895F38" w:rsidRDefault="00895F38" w:rsidP="00351663">
            <w:pPr>
              <w:rPr>
                <w:b/>
                <w:sz w:val="20"/>
                <w:lang w:eastAsia="ja-JP"/>
              </w:rPr>
            </w:pPr>
            <w:r>
              <w:rPr>
                <w:b/>
                <w:sz w:val="20"/>
              </w:rPr>
              <w:t>Course Learning Outcome</w:t>
            </w:r>
          </w:p>
          <w:p w:rsidR="00895F38" w:rsidRPr="003D281E" w:rsidRDefault="00895F38" w:rsidP="00351663">
            <w:pPr>
              <w:rPr>
                <w:b/>
                <w:sz w:val="20"/>
                <w:lang w:eastAsia="ja-JP"/>
              </w:rPr>
            </w:pPr>
          </w:p>
        </w:tc>
        <w:tc>
          <w:tcPr>
            <w:tcW w:w="4343" w:type="dxa"/>
            <w:vMerge/>
          </w:tcPr>
          <w:p w:rsidR="00895F38" w:rsidRPr="003D281E" w:rsidRDefault="00895F38" w:rsidP="00351663">
            <w:pPr>
              <w:rPr>
                <w:sz w:val="22"/>
              </w:rPr>
            </w:pPr>
          </w:p>
        </w:tc>
        <w:tc>
          <w:tcPr>
            <w:tcW w:w="4343" w:type="dxa"/>
            <w:vMerge/>
          </w:tcPr>
          <w:p w:rsidR="00895F38" w:rsidRPr="003D281E" w:rsidRDefault="00895F38" w:rsidP="00351663">
            <w:pPr>
              <w:rPr>
                <w:sz w:val="22"/>
              </w:rPr>
            </w:pPr>
          </w:p>
        </w:tc>
      </w:tr>
      <w:tr w:rsidR="00895F38" w:rsidRPr="00F632F6">
        <w:trPr>
          <w:trHeight w:val="2022"/>
        </w:trPr>
        <w:tc>
          <w:tcPr>
            <w:tcW w:w="4145" w:type="dxa"/>
          </w:tcPr>
          <w:p w:rsidR="00895F38" w:rsidRDefault="00895F38" w:rsidP="00895F38">
            <w:pPr>
              <w:rPr>
                <w:color w:val="FF0000"/>
                <w:sz w:val="20"/>
                <w:lang w:eastAsia="ja-JP"/>
              </w:rPr>
            </w:pPr>
          </w:p>
          <w:p w:rsidR="00895F38" w:rsidRPr="009A2B69" w:rsidRDefault="00895F38" w:rsidP="00895F38">
            <w:pPr>
              <w:rPr>
                <w:sz w:val="20"/>
                <w:lang w:eastAsia="ja-JP"/>
              </w:rPr>
            </w:pPr>
            <w:r w:rsidRPr="009A2B69">
              <w:rPr>
                <w:rFonts w:hint="eastAsia"/>
                <w:sz w:val="20"/>
                <w:lang w:eastAsia="ja-JP"/>
              </w:rPr>
              <w:t>S</w:t>
            </w:r>
            <w:r w:rsidRPr="009A2B69">
              <w:rPr>
                <w:sz w:val="20"/>
                <w:lang w:eastAsia="ja-JP"/>
              </w:rPr>
              <w:t>tudents will be able to demonstrate</w:t>
            </w:r>
            <w:r w:rsidRPr="009A2B69">
              <w:rPr>
                <w:rFonts w:hint="eastAsia"/>
                <w:sz w:val="20"/>
                <w:lang w:eastAsia="ja-JP"/>
              </w:rPr>
              <w:t xml:space="preserve"> willingness to address contemporary issues in Japan by </w:t>
            </w:r>
            <w:r w:rsidRPr="009A2B69">
              <w:rPr>
                <w:sz w:val="20"/>
                <w:lang w:eastAsia="ja-JP"/>
              </w:rPr>
              <w:t>suggesting</w:t>
            </w:r>
            <w:r w:rsidRPr="009A2B69">
              <w:rPr>
                <w:rFonts w:hint="eastAsia"/>
                <w:sz w:val="20"/>
                <w:lang w:eastAsia="ja-JP"/>
              </w:rPr>
              <w:t xml:space="preserve"> their own plans of action.</w:t>
            </w:r>
          </w:p>
          <w:p w:rsidR="00895F38" w:rsidRDefault="00895F38" w:rsidP="00351663">
            <w:pPr>
              <w:rPr>
                <w:b/>
                <w:sz w:val="20"/>
              </w:rPr>
            </w:pPr>
          </w:p>
        </w:tc>
        <w:tc>
          <w:tcPr>
            <w:tcW w:w="4343" w:type="dxa"/>
            <w:vMerge/>
          </w:tcPr>
          <w:p w:rsidR="00895F38" w:rsidRPr="003D281E" w:rsidRDefault="00895F38" w:rsidP="00351663">
            <w:pPr>
              <w:rPr>
                <w:sz w:val="22"/>
              </w:rPr>
            </w:pPr>
          </w:p>
        </w:tc>
        <w:tc>
          <w:tcPr>
            <w:tcW w:w="4343" w:type="dxa"/>
            <w:vMerge/>
          </w:tcPr>
          <w:p w:rsidR="00895F38" w:rsidRPr="003D281E" w:rsidRDefault="00895F38" w:rsidP="00351663">
            <w:pPr>
              <w:rPr>
                <w:sz w:val="22"/>
              </w:rPr>
            </w:pPr>
          </w:p>
        </w:tc>
      </w:tr>
      <w:tr w:rsidR="00895F38" w:rsidRPr="00F632F6" w:rsidTr="002A2B7D">
        <w:trPr>
          <w:trHeight w:val="260"/>
        </w:trPr>
        <w:tc>
          <w:tcPr>
            <w:tcW w:w="12831" w:type="dxa"/>
            <w:gridSpan w:val="3"/>
          </w:tcPr>
          <w:p w:rsidR="00895F38" w:rsidRPr="003D281E" w:rsidRDefault="00895F38" w:rsidP="00351663">
            <w:pPr>
              <w:rPr>
                <w:sz w:val="22"/>
              </w:rPr>
            </w:pPr>
            <w:r w:rsidRPr="003D281E">
              <w:rPr>
                <w:rFonts w:cs="Arial"/>
                <w:b/>
                <w:sz w:val="20"/>
              </w:rPr>
              <w:t>Use of Results for Improving Student Learning</w:t>
            </w:r>
          </w:p>
        </w:tc>
      </w:tr>
      <w:tr w:rsidR="00895F38" w:rsidRPr="00F632F6" w:rsidTr="002A2B7D">
        <w:trPr>
          <w:trHeight w:val="260"/>
        </w:trPr>
        <w:tc>
          <w:tcPr>
            <w:tcW w:w="12831" w:type="dxa"/>
            <w:gridSpan w:val="3"/>
          </w:tcPr>
          <w:p w:rsidR="00AD72C0" w:rsidRPr="003D281E" w:rsidRDefault="00AD72C0" w:rsidP="00AD72C0">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rsidR="00AD72C0" w:rsidRDefault="00AD72C0" w:rsidP="00AD72C0">
            <w:pPr>
              <w:rPr>
                <w:rFonts w:ascii="Times New Roman" w:hAnsi="Times New Roman"/>
                <w:b/>
              </w:rPr>
            </w:pPr>
          </w:p>
          <w:p w:rsidR="00895F38" w:rsidRDefault="00895F38" w:rsidP="00351663">
            <w:pPr>
              <w:rPr>
                <w:rFonts w:cs="Arial"/>
                <w:b/>
                <w:sz w:val="20"/>
              </w:rPr>
            </w:pPr>
          </w:p>
          <w:p w:rsidR="00895F38" w:rsidRDefault="00895F38" w:rsidP="00351663">
            <w:pPr>
              <w:rPr>
                <w:rFonts w:cs="Arial"/>
                <w:b/>
                <w:sz w:val="20"/>
              </w:rPr>
            </w:pPr>
          </w:p>
          <w:p w:rsidR="00895F38" w:rsidRDefault="00895F38" w:rsidP="00351663">
            <w:pPr>
              <w:rPr>
                <w:rFonts w:cs="Arial"/>
                <w:b/>
                <w:sz w:val="20"/>
              </w:rPr>
            </w:pPr>
          </w:p>
          <w:p w:rsidR="00895F38" w:rsidRDefault="00895F38" w:rsidP="00351663">
            <w:pPr>
              <w:rPr>
                <w:rFonts w:cs="Arial"/>
                <w:b/>
                <w:sz w:val="20"/>
              </w:rPr>
            </w:pPr>
          </w:p>
          <w:p w:rsidR="00895F38" w:rsidRPr="003D281E" w:rsidRDefault="00895F38" w:rsidP="00351663">
            <w:pPr>
              <w:rPr>
                <w:rFonts w:cs="Arial"/>
                <w:b/>
                <w:sz w:val="20"/>
              </w:rPr>
            </w:pPr>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E4" w:rsidRDefault="00216DE4">
      <w:r>
        <w:separator/>
      </w:r>
    </w:p>
  </w:endnote>
  <w:endnote w:type="continuationSeparator" w:id="0">
    <w:p w:rsidR="00216DE4" w:rsidRDefault="0021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Default="00345845" w:rsidP="00351663">
    <w:pPr>
      <w:pStyle w:val="Footer"/>
      <w:framePr w:wrap="around" w:vAnchor="text" w:hAnchor="margin" w:xAlign="center" w:y="1"/>
      <w:rPr>
        <w:rStyle w:val="PageNumber"/>
      </w:rPr>
    </w:pPr>
    <w:r>
      <w:rPr>
        <w:rStyle w:val="PageNumber"/>
      </w:rPr>
      <w:fldChar w:fldCharType="begin"/>
    </w:r>
    <w:r w:rsidR="00E06F48">
      <w:rPr>
        <w:rStyle w:val="PageNumber"/>
      </w:rPr>
      <w:instrText xml:space="preserve">PAGE  </w:instrText>
    </w:r>
    <w:r>
      <w:rPr>
        <w:rStyle w:val="PageNumber"/>
      </w:rPr>
      <w:fldChar w:fldCharType="end"/>
    </w:r>
  </w:p>
  <w:p w:rsidR="00E06F48" w:rsidRDefault="00E06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Pr="00795F81" w:rsidRDefault="00345845" w:rsidP="00E06F48">
    <w:pPr>
      <w:pStyle w:val="Footer"/>
      <w:framePr w:wrap="around" w:vAnchor="text" w:hAnchor="page" w:x="7801" w:y="-115"/>
      <w:rPr>
        <w:rStyle w:val="PageNumber"/>
      </w:rPr>
    </w:pPr>
    <w:r w:rsidRPr="00795F81">
      <w:rPr>
        <w:rStyle w:val="PageNumber"/>
        <w:sz w:val="20"/>
      </w:rPr>
      <w:fldChar w:fldCharType="begin"/>
    </w:r>
    <w:r w:rsidR="00E06F48" w:rsidRPr="00795F81">
      <w:rPr>
        <w:rStyle w:val="PageNumber"/>
        <w:sz w:val="20"/>
      </w:rPr>
      <w:instrText xml:space="preserve">PAGE  </w:instrText>
    </w:r>
    <w:r w:rsidRPr="00795F81">
      <w:rPr>
        <w:rStyle w:val="PageNumber"/>
        <w:sz w:val="20"/>
      </w:rPr>
      <w:fldChar w:fldCharType="separate"/>
    </w:r>
    <w:r w:rsidR="00AD72C0">
      <w:rPr>
        <w:rStyle w:val="PageNumber"/>
        <w:noProof/>
        <w:sz w:val="20"/>
      </w:rPr>
      <w:t>1</w:t>
    </w:r>
    <w:r w:rsidRPr="00795F81">
      <w:rPr>
        <w:rStyle w:val="PageNumber"/>
        <w:sz w:val="20"/>
      </w:rPr>
      <w:fldChar w:fldCharType="end"/>
    </w:r>
  </w:p>
  <w:p w:rsidR="00E06F48" w:rsidRDefault="00E06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E4" w:rsidRDefault="00216DE4">
      <w:r>
        <w:separator/>
      </w:r>
    </w:p>
  </w:footnote>
  <w:footnote w:type="continuationSeparator" w:id="0">
    <w:p w:rsidR="00216DE4" w:rsidRDefault="00216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94" w:rsidRDefault="00581F94" w:rsidP="00581F94">
    <w:pPr>
      <w:jc w:val="center"/>
      <w:rPr>
        <w:b/>
        <w:sz w:val="20"/>
      </w:rPr>
    </w:pPr>
    <w:r w:rsidRPr="00581F94">
      <w:rPr>
        <w:b/>
        <w:noProof/>
        <w:sz w:val="20"/>
      </w:rPr>
      <w:drawing>
        <wp:inline distT="0" distB="0" distL="0" distR="0" wp14:anchorId="43D1E9E4" wp14:editId="6706B714">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581F94" w:rsidRDefault="00581F94" w:rsidP="00581F94">
    <w:pPr>
      <w:rPr>
        <w:b/>
        <w:sz w:val="20"/>
      </w:rPr>
    </w:pPr>
  </w:p>
  <w:p w:rsidR="00E06F48" w:rsidRDefault="00AD72C0" w:rsidP="00581F94">
    <w:pPr>
      <w:rPr>
        <w:b/>
        <w:sz w:val="20"/>
      </w:rPr>
    </w:pPr>
    <w:r>
      <w:rPr>
        <w:b/>
        <w:sz w:val="20"/>
      </w:rPr>
      <w:t>Global Learning Course</w:t>
    </w:r>
  </w:p>
  <w:p w:rsidR="00AD72C0" w:rsidRPr="00581F94" w:rsidRDefault="00AD72C0" w:rsidP="00581F94">
    <w:pPr>
      <w:rPr>
        <w:b/>
        <w:sz w:val="20"/>
      </w:rPr>
    </w:pPr>
    <w:r>
      <w:rPr>
        <w:b/>
        <w:sz w:val="20"/>
      </w:rPr>
      <w:t>Assessment Matrix</w:t>
    </w:r>
  </w:p>
  <w:p w:rsidR="00E06F48" w:rsidRPr="00581F94" w:rsidRDefault="00E06F48" w:rsidP="00351663">
    <w:pPr>
      <w:rPr>
        <w:sz w:val="20"/>
        <w:lang w:eastAsia="ja-JP"/>
      </w:rPr>
    </w:pPr>
    <w:r w:rsidRPr="00581F94">
      <w:rPr>
        <w:sz w:val="20"/>
      </w:rPr>
      <w:t>Faculty Name:</w:t>
    </w:r>
    <w:r w:rsidR="00AA4351">
      <w:rPr>
        <w:rFonts w:hint="eastAsia"/>
        <w:sz w:val="20"/>
        <w:lang w:eastAsia="ja-JP"/>
      </w:rPr>
      <w:t xml:space="preserve"> </w:t>
    </w:r>
    <w:r w:rsidR="00AD72C0">
      <w:rPr>
        <w:sz w:val="20"/>
        <w:lang w:eastAsia="ja-JP"/>
      </w:rPr>
      <w:t xml:space="preserve"> </w:t>
    </w:r>
  </w:p>
  <w:p w:rsidR="00E06F48" w:rsidRPr="00581F94" w:rsidRDefault="00E06F48" w:rsidP="00351663">
    <w:pPr>
      <w:rPr>
        <w:sz w:val="20"/>
      </w:rPr>
    </w:pPr>
    <w:r w:rsidRPr="00581F94">
      <w:rPr>
        <w:sz w:val="20"/>
      </w:rPr>
      <w:t xml:space="preserve">Course:  </w:t>
    </w:r>
    <w:r w:rsidR="00AA4351" w:rsidRPr="00AD72C0">
      <w:rPr>
        <w:rFonts w:hint="eastAsia"/>
        <w:sz w:val="20"/>
        <w:lang w:eastAsia="ja-JP"/>
      </w:rPr>
      <w:t>JPN 3500 Japanese Culture and Society</w:t>
    </w:r>
    <w:r w:rsidRPr="00581F94">
      <w:rPr>
        <w:sz w:val="20"/>
      </w:rPr>
      <w:tab/>
    </w:r>
  </w:p>
  <w:p w:rsidR="00E06F48" w:rsidRPr="00581F94" w:rsidRDefault="00E06F48" w:rsidP="00351663">
    <w:pPr>
      <w:rPr>
        <w:sz w:val="20"/>
      </w:rPr>
    </w:pPr>
    <w:r w:rsidRPr="00581F94">
      <w:rPr>
        <w:sz w:val="20"/>
      </w:rPr>
      <w:t>Academic Unit:</w:t>
    </w:r>
    <w:r w:rsidRPr="00581F94">
      <w:rPr>
        <w:sz w:val="20"/>
      </w:rPr>
      <w:tab/>
    </w:r>
    <w:r w:rsidR="000C7931">
      <w:rPr>
        <w:rFonts w:hint="eastAsia"/>
        <w:sz w:val="20"/>
        <w:lang w:eastAsia="ja-JP"/>
      </w:rPr>
      <w:t>Art and Sciences</w:t>
    </w:r>
    <w:r w:rsidR="00895F38">
      <w:rPr>
        <w:sz w:val="20"/>
      </w:rPr>
      <w:tab/>
    </w:r>
    <w:r w:rsidR="00AD72C0">
      <w:rPr>
        <w:sz w:val="20"/>
      </w:rPr>
      <w:t xml:space="preserve">            </w:t>
    </w:r>
    <w:r w:rsidR="00581F94">
      <w:rPr>
        <w:sz w:val="20"/>
      </w:rPr>
      <w:t>Degree Program:</w:t>
    </w:r>
    <w:r w:rsidR="000C7931">
      <w:rPr>
        <w:rFonts w:hint="eastAsia"/>
        <w:sz w:val="20"/>
        <w:lang w:eastAsia="ja-JP"/>
      </w:rPr>
      <w:t xml:space="preserve"> Modern languages</w:t>
    </w:r>
    <w:r w:rsidR="00AD72C0">
      <w:rPr>
        <w:sz w:val="20"/>
      </w:rPr>
      <w:tab/>
    </w:r>
    <w:r w:rsidR="00AD72C0">
      <w:rPr>
        <w:sz w:val="20"/>
      </w:rPr>
      <w:tab/>
    </w:r>
    <w:r w:rsidR="00581F94">
      <w:rPr>
        <w:sz w:val="20"/>
      </w:rPr>
      <w:t>Semester Assessed:</w:t>
    </w:r>
    <w:r w:rsidR="000C7931">
      <w:rPr>
        <w:rFonts w:hint="eastAsia"/>
        <w:sz w:val="20"/>
        <w:lang w:eastAsia="ja-JP"/>
      </w:rPr>
      <w:t xml:space="preserve"> </w:t>
    </w:r>
    <w:r w:rsidR="00AD72C0">
      <w:rPr>
        <w:sz w:val="20"/>
        <w:lang w:eastAsia="ja-JP"/>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A4E56"/>
    <w:rsid w:val="000C4B42"/>
    <w:rsid w:val="000C7931"/>
    <w:rsid w:val="000D3D30"/>
    <w:rsid w:val="000F521C"/>
    <w:rsid w:val="00165F26"/>
    <w:rsid w:val="00180732"/>
    <w:rsid w:val="00216DE4"/>
    <w:rsid w:val="00241EAC"/>
    <w:rsid w:val="002434C6"/>
    <w:rsid w:val="002A3E64"/>
    <w:rsid w:val="002E3C3A"/>
    <w:rsid w:val="00306703"/>
    <w:rsid w:val="003447A0"/>
    <w:rsid w:val="00345845"/>
    <w:rsid w:val="00351663"/>
    <w:rsid w:val="003816E0"/>
    <w:rsid w:val="003A1385"/>
    <w:rsid w:val="003F3DB7"/>
    <w:rsid w:val="00445D50"/>
    <w:rsid w:val="004832EB"/>
    <w:rsid w:val="004A4577"/>
    <w:rsid w:val="004A504A"/>
    <w:rsid w:val="00521FFD"/>
    <w:rsid w:val="00581F94"/>
    <w:rsid w:val="005C58EB"/>
    <w:rsid w:val="00656818"/>
    <w:rsid w:val="006613BF"/>
    <w:rsid w:val="006A06CE"/>
    <w:rsid w:val="006E42C6"/>
    <w:rsid w:val="006F77DC"/>
    <w:rsid w:val="0070683A"/>
    <w:rsid w:val="00722A33"/>
    <w:rsid w:val="007505D0"/>
    <w:rsid w:val="00795F81"/>
    <w:rsid w:val="00797AF6"/>
    <w:rsid w:val="007D5990"/>
    <w:rsid w:val="007D7A41"/>
    <w:rsid w:val="00826C64"/>
    <w:rsid w:val="008402BC"/>
    <w:rsid w:val="00895F38"/>
    <w:rsid w:val="008B270C"/>
    <w:rsid w:val="008E2DC9"/>
    <w:rsid w:val="008E3520"/>
    <w:rsid w:val="00943D59"/>
    <w:rsid w:val="009A2B69"/>
    <w:rsid w:val="009B6404"/>
    <w:rsid w:val="00AA4351"/>
    <w:rsid w:val="00AD72C0"/>
    <w:rsid w:val="00B41437"/>
    <w:rsid w:val="00BA56AF"/>
    <w:rsid w:val="00C006C6"/>
    <w:rsid w:val="00C85AD3"/>
    <w:rsid w:val="00CB6972"/>
    <w:rsid w:val="00CB72EF"/>
    <w:rsid w:val="00CC694C"/>
    <w:rsid w:val="00CE52E4"/>
    <w:rsid w:val="00D24C0A"/>
    <w:rsid w:val="00D46EE4"/>
    <w:rsid w:val="00DA5804"/>
    <w:rsid w:val="00DC61D0"/>
    <w:rsid w:val="00E06F48"/>
    <w:rsid w:val="00E20DEF"/>
    <w:rsid w:val="00E6631C"/>
    <w:rsid w:val="00EA4845"/>
    <w:rsid w:val="00F45ECC"/>
    <w:rsid w:val="00F8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607</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2016-09-13T19:06:00Z</dcterms:created>
  <dcterms:modified xsi:type="dcterms:W3CDTF">2016-09-13T19:06:00Z</dcterms:modified>
</cp:coreProperties>
</file>