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0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3"/>
        <w:gridCol w:w="4343"/>
        <w:gridCol w:w="4343"/>
      </w:tblGrid>
      <w:tr w:rsidR="00A67430" w:rsidRPr="00F632F6">
        <w:trPr>
          <w:trHeight w:val="305"/>
          <w:tblHeader/>
        </w:trPr>
        <w:tc>
          <w:tcPr>
            <w:tcW w:w="4343" w:type="dxa"/>
          </w:tcPr>
          <w:p w:rsidR="00A67430" w:rsidRPr="003D281E" w:rsidRDefault="00A67430" w:rsidP="00351663">
            <w:pPr>
              <w:rPr>
                <w:b/>
                <w:bCs/>
                <w:sz w:val="20"/>
                <w:szCs w:val="20"/>
              </w:rPr>
            </w:pPr>
            <w:r w:rsidRPr="003D281E">
              <w:rPr>
                <w:b/>
                <w:bCs/>
                <w:sz w:val="20"/>
                <w:szCs w:val="20"/>
              </w:rPr>
              <w:t xml:space="preserve">Global Learning </w:t>
            </w:r>
            <w:r>
              <w:rPr>
                <w:b/>
                <w:bCs/>
                <w:sz w:val="20"/>
                <w:szCs w:val="20"/>
              </w:rPr>
              <w:t>Student Learning Outcome Addressed</w:t>
            </w:r>
          </w:p>
        </w:tc>
        <w:tc>
          <w:tcPr>
            <w:tcW w:w="4343" w:type="dxa"/>
          </w:tcPr>
          <w:p w:rsidR="00A67430" w:rsidRPr="003D281E" w:rsidRDefault="00A67430" w:rsidP="00351663">
            <w:pPr>
              <w:rPr>
                <w:b/>
                <w:bCs/>
                <w:sz w:val="20"/>
                <w:szCs w:val="20"/>
              </w:rPr>
            </w:pPr>
            <w:r w:rsidRPr="003D281E">
              <w:rPr>
                <w:b/>
                <w:bCs/>
                <w:sz w:val="20"/>
                <w:szCs w:val="20"/>
              </w:rPr>
              <w:t>Assessment Method</w:t>
            </w:r>
          </w:p>
        </w:tc>
        <w:tc>
          <w:tcPr>
            <w:tcW w:w="4343" w:type="dxa"/>
          </w:tcPr>
          <w:p w:rsidR="00A67430" w:rsidRPr="003D281E" w:rsidRDefault="00A67430" w:rsidP="00351663">
            <w:pPr>
              <w:pStyle w:val="Heading1"/>
              <w:rPr>
                <w:b w:val="0"/>
                <w:bCs w:val="0"/>
                <w:sz w:val="20"/>
                <w:szCs w:val="20"/>
              </w:rPr>
            </w:pPr>
            <w:r w:rsidRPr="003D281E">
              <w:rPr>
                <w:sz w:val="20"/>
                <w:szCs w:val="20"/>
              </w:rPr>
              <w:t>Assessment Results</w:t>
            </w:r>
          </w:p>
        </w:tc>
      </w:tr>
      <w:tr w:rsidR="00A67430" w:rsidRPr="00F632F6">
        <w:trPr>
          <w:trHeight w:val="1140"/>
        </w:trPr>
        <w:tc>
          <w:tcPr>
            <w:tcW w:w="4343" w:type="dxa"/>
          </w:tcPr>
          <w:p w:rsidR="00A67430" w:rsidRDefault="00A67430" w:rsidP="00351663">
            <w:pPr>
              <w:rPr>
                <w:sz w:val="20"/>
                <w:szCs w:val="20"/>
              </w:rPr>
            </w:pPr>
          </w:p>
          <w:p w:rsidR="00A67430" w:rsidRPr="00E06F48" w:rsidRDefault="00A67430" w:rsidP="00351663">
            <w:pPr>
              <w:rPr>
                <w:sz w:val="20"/>
                <w:szCs w:val="20"/>
              </w:rPr>
            </w:pPr>
            <w:r w:rsidRPr="00E06F48">
              <w:rPr>
                <w:b/>
                <w:bCs/>
                <w:sz w:val="20"/>
                <w:szCs w:val="20"/>
                <w:u w:val="single"/>
              </w:rPr>
              <w:t>Global Awareness:</w:t>
            </w:r>
            <w:r w:rsidRPr="00E06F48">
              <w:rPr>
                <w:sz w:val="20"/>
                <w:szCs w:val="20"/>
              </w:rPr>
              <w:t xml:space="preserve"> </w:t>
            </w:r>
            <w:r>
              <w:rPr>
                <w:sz w:val="20"/>
                <w:szCs w:val="20"/>
              </w:rPr>
              <w:t>Students will be able to demonstrate k</w:t>
            </w:r>
            <w:r w:rsidRPr="00E06F48">
              <w:rPr>
                <w:sz w:val="20"/>
                <w:szCs w:val="20"/>
              </w:rPr>
              <w:t>nowledge of the interrelatedness of local, global, international, and intercultural issues, trends, and systems</w:t>
            </w:r>
            <w:r>
              <w:rPr>
                <w:sz w:val="20"/>
                <w:szCs w:val="20"/>
              </w:rPr>
              <w:t>.</w:t>
            </w:r>
          </w:p>
          <w:p w:rsidR="00A67430" w:rsidRPr="003D281E" w:rsidRDefault="00A67430" w:rsidP="00351663">
            <w:pPr>
              <w:rPr>
                <w:b/>
                <w:bCs/>
                <w:color w:val="0070C0"/>
                <w:u w:val="single"/>
              </w:rPr>
            </w:pPr>
          </w:p>
        </w:tc>
        <w:tc>
          <w:tcPr>
            <w:tcW w:w="4343" w:type="dxa"/>
            <w:vMerge w:val="restart"/>
          </w:tcPr>
          <w:p w:rsidR="00CB5FBA" w:rsidRPr="00CF15CF" w:rsidRDefault="00A67430" w:rsidP="00CB5FBA">
            <w:pPr>
              <w:rPr>
                <w:sz w:val="20"/>
                <w:szCs w:val="20"/>
              </w:rPr>
            </w:pPr>
            <w:r w:rsidRPr="00905CCE">
              <w:rPr>
                <w:sz w:val="20"/>
                <w:szCs w:val="20"/>
              </w:rPr>
              <w:t>Assessment Activity/Artifact:</w:t>
            </w:r>
          </w:p>
          <w:p w:rsidR="00C206B5" w:rsidRDefault="00C206B5" w:rsidP="00C206B5">
            <w:pPr>
              <w:rPr>
                <w:sz w:val="20"/>
                <w:szCs w:val="20"/>
              </w:rPr>
            </w:pPr>
            <w:r>
              <w:rPr>
                <w:sz w:val="20"/>
                <w:szCs w:val="20"/>
              </w:rPr>
              <w:t>Student groups will conduct interviews with various individuals of diverse communities and prepare a report with analysis and comparison of data.</w:t>
            </w:r>
          </w:p>
          <w:p w:rsidR="00C206B5" w:rsidRDefault="00C206B5" w:rsidP="00C206B5">
            <w:pPr>
              <w:rPr>
                <w:sz w:val="20"/>
                <w:szCs w:val="20"/>
              </w:rPr>
            </w:pPr>
          </w:p>
          <w:p w:rsidR="00C206B5" w:rsidRPr="00905CCE" w:rsidRDefault="00C206B5" w:rsidP="00C206B5">
            <w:pPr>
              <w:rPr>
                <w:sz w:val="20"/>
                <w:szCs w:val="20"/>
              </w:rPr>
            </w:pPr>
          </w:p>
          <w:p w:rsidR="00C206B5" w:rsidRPr="00905CCE" w:rsidRDefault="00C206B5" w:rsidP="00C206B5">
            <w:pPr>
              <w:rPr>
                <w:sz w:val="20"/>
                <w:szCs w:val="20"/>
              </w:rPr>
            </w:pPr>
            <w:r w:rsidRPr="00905CCE">
              <w:rPr>
                <w:sz w:val="20"/>
                <w:szCs w:val="20"/>
              </w:rPr>
              <w:t>Evaluation Process:</w:t>
            </w:r>
          </w:p>
          <w:p w:rsidR="00C206B5" w:rsidRPr="00905CCE" w:rsidRDefault="00C206B5" w:rsidP="00C206B5">
            <w:pPr>
              <w:rPr>
                <w:sz w:val="20"/>
                <w:szCs w:val="20"/>
              </w:rPr>
            </w:pPr>
            <w:r>
              <w:rPr>
                <w:sz w:val="20"/>
                <w:szCs w:val="20"/>
              </w:rPr>
              <w:t>3-point holistic rubric.</w:t>
            </w:r>
          </w:p>
          <w:p w:rsidR="00C206B5" w:rsidRDefault="00C206B5" w:rsidP="00C206B5">
            <w:pPr>
              <w:rPr>
                <w:sz w:val="20"/>
                <w:szCs w:val="20"/>
              </w:rPr>
            </w:pPr>
          </w:p>
          <w:p w:rsidR="00C206B5" w:rsidRDefault="00C206B5" w:rsidP="00C206B5">
            <w:pPr>
              <w:rPr>
                <w:sz w:val="20"/>
                <w:szCs w:val="20"/>
              </w:rPr>
            </w:pPr>
          </w:p>
          <w:p w:rsidR="00C206B5" w:rsidRPr="00905CCE" w:rsidRDefault="00C206B5" w:rsidP="00C206B5">
            <w:pPr>
              <w:rPr>
                <w:sz w:val="20"/>
                <w:szCs w:val="20"/>
              </w:rPr>
            </w:pPr>
            <w:r w:rsidRPr="00905CCE">
              <w:rPr>
                <w:sz w:val="20"/>
                <w:szCs w:val="20"/>
              </w:rPr>
              <w:t>Minimum Criteria for Success:</w:t>
            </w:r>
          </w:p>
          <w:p w:rsidR="00C206B5" w:rsidRPr="00CF15CF" w:rsidRDefault="00C206B5" w:rsidP="00C206B5">
            <w:pPr>
              <w:rPr>
                <w:sz w:val="20"/>
                <w:szCs w:val="20"/>
              </w:rPr>
            </w:pPr>
            <w:r w:rsidRPr="00CF15CF">
              <w:rPr>
                <w:sz w:val="20"/>
                <w:szCs w:val="20"/>
              </w:rPr>
              <w:t>A 2 out of 3 on the holistic rubric.</w:t>
            </w:r>
          </w:p>
          <w:p w:rsidR="00C206B5" w:rsidRDefault="00C206B5" w:rsidP="00C206B5">
            <w:pPr>
              <w:rPr>
                <w:i/>
                <w:iCs/>
                <w:color w:val="0070C0"/>
                <w:sz w:val="20"/>
                <w:szCs w:val="20"/>
              </w:rPr>
            </w:pPr>
          </w:p>
          <w:p w:rsidR="00CB5FBA" w:rsidRDefault="00CB5FBA" w:rsidP="00CB5FBA">
            <w:pPr>
              <w:rPr>
                <w:sz w:val="20"/>
                <w:szCs w:val="20"/>
              </w:rPr>
            </w:pPr>
          </w:p>
          <w:p w:rsidR="00CB5FBA" w:rsidRPr="00905CCE" w:rsidRDefault="00CB5FBA" w:rsidP="00CB5FBA">
            <w:pPr>
              <w:rPr>
                <w:sz w:val="20"/>
                <w:szCs w:val="20"/>
              </w:rPr>
            </w:pPr>
          </w:p>
          <w:p w:rsidR="00CB5FBA" w:rsidRDefault="00CB5FBA" w:rsidP="00CB5FBA">
            <w:pPr>
              <w:rPr>
                <w:sz w:val="20"/>
                <w:szCs w:val="20"/>
              </w:rPr>
            </w:pPr>
            <w:r w:rsidRPr="00905CCE">
              <w:rPr>
                <w:sz w:val="20"/>
                <w:szCs w:val="20"/>
              </w:rPr>
              <w:t>Evaluation Process:</w:t>
            </w:r>
          </w:p>
          <w:p w:rsidR="00CB5FBA" w:rsidRDefault="00CB5FBA" w:rsidP="00CB5FBA">
            <w:pPr>
              <w:rPr>
                <w:sz w:val="20"/>
                <w:szCs w:val="20"/>
              </w:rPr>
            </w:pPr>
            <w:r>
              <w:rPr>
                <w:sz w:val="20"/>
                <w:szCs w:val="20"/>
              </w:rPr>
              <w:t>A 3-point holistic rubric to evaluate the video.</w:t>
            </w:r>
          </w:p>
          <w:p w:rsidR="00CB5FBA" w:rsidRDefault="00CB5FBA" w:rsidP="00CB5FBA">
            <w:pPr>
              <w:rPr>
                <w:sz w:val="20"/>
                <w:szCs w:val="20"/>
              </w:rPr>
            </w:pPr>
          </w:p>
          <w:p w:rsidR="00CB5FBA" w:rsidRDefault="00CB5FBA" w:rsidP="00CB5FBA">
            <w:pPr>
              <w:rPr>
                <w:sz w:val="20"/>
                <w:szCs w:val="20"/>
              </w:rPr>
            </w:pPr>
          </w:p>
          <w:p w:rsidR="00CB5FBA" w:rsidRDefault="00CB5FBA" w:rsidP="00CB5FBA">
            <w:pPr>
              <w:rPr>
                <w:sz w:val="20"/>
                <w:szCs w:val="20"/>
              </w:rPr>
            </w:pPr>
          </w:p>
          <w:p w:rsidR="00CB5FBA" w:rsidRPr="00905CCE" w:rsidRDefault="00CB5FBA" w:rsidP="00CB5FBA">
            <w:pPr>
              <w:rPr>
                <w:sz w:val="20"/>
                <w:szCs w:val="20"/>
              </w:rPr>
            </w:pPr>
            <w:r w:rsidRPr="00905CCE">
              <w:rPr>
                <w:sz w:val="20"/>
                <w:szCs w:val="20"/>
              </w:rPr>
              <w:t>Minimum Criteria for Success:</w:t>
            </w:r>
          </w:p>
          <w:p w:rsidR="00A67430" w:rsidRPr="00BE61AC" w:rsidRDefault="00CB5FBA" w:rsidP="00351663">
            <w:pPr>
              <w:rPr>
                <w:sz w:val="20"/>
                <w:szCs w:val="20"/>
              </w:rPr>
            </w:pPr>
            <w:r>
              <w:rPr>
                <w:sz w:val="20"/>
                <w:szCs w:val="20"/>
              </w:rPr>
              <w:t>2 out of 3 points on the rubric.</w:t>
            </w:r>
          </w:p>
          <w:p w:rsidR="00A67430" w:rsidRPr="00A80501" w:rsidRDefault="00A67430" w:rsidP="00351663">
            <w:pPr>
              <w:rPr>
                <w:i/>
                <w:iCs/>
                <w:color w:val="0070C0"/>
              </w:rPr>
            </w:pPr>
          </w:p>
        </w:tc>
        <w:tc>
          <w:tcPr>
            <w:tcW w:w="4343" w:type="dxa"/>
            <w:vMerge w:val="restart"/>
          </w:tcPr>
          <w:p w:rsidR="00BE61AC" w:rsidRPr="00BE61AC" w:rsidRDefault="00BE61AC" w:rsidP="00C206B5">
            <w:pPr>
              <w:rPr>
                <w:i/>
                <w:color w:val="4F81BD" w:themeColor="accent1"/>
                <w:sz w:val="20"/>
                <w:szCs w:val="20"/>
              </w:rPr>
            </w:pPr>
            <w:r>
              <w:rPr>
                <w:i/>
                <w:color w:val="4F81BD" w:themeColor="accent1"/>
                <w:sz w:val="20"/>
                <w:szCs w:val="20"/>
              </w:rPr>
              <w:t>To be entered after each time course is taught</w:t>
            </w:r>
          </w:p>
          <w:p w:rsidR="00BE61AC" w:rsidRDefault="00BE61AC" w:rsidP="00C206B5">
            <w:pPr>
              <w:rPr>
                <w:sz w:val="20"/>
                <w:szCs w:val="20"/>
              </w:rPr>
            </w:pPr>
          </w:p>
          <w:p w:rsidR="00A67430" w:rsidRPr="00BE61AC" w:rsidRDefault="00A67430" w:rsidP="00351663">
            <w:pPr>
              <w:rPr>
                <w:sz w:val="20"/>
                <w:szCs w:val="20"/>
              </w:rPr>
            </w:pPr>
          </w:p>
        </w:tc>
      </w:tr>
      <w:tr w:rsidR="00A67430" w:rsidRPr="00F632F6">
        <w:trPr>
          <w:trHeight w:val="260"/>
        </w:trPr>
        <w:tc>
          <w:tcPr>
            <w:tcW w:w="4343" w:type="dxa"/>
          </w:tcPr>
          <w:p w:rsidR="00A67430" w:rsidRPr="003D281E" w:rsidRDefault="00A67430" w:rsidP="00351663">
            <w:pPr>
              <w:rPr>
                <w:b/>
                <w:bCs/>
                <w:sz w:val="20"/>
                <w:szCs w:val="20"/>
              </w:rPr>
            </w:pPr>
            <w:r>
              <w:rPr>
                <w:b/>
                <w:bCs/>
                <w:sz w:val="20"/>
                <w:szCs w:val="20"/>
              </w:rPr>
              <w:t>Course Learning Outcome</w:t>
            </w:r>
          </w:p>
        </w:tc>
        <w:tc>
          <w:tcPr>
            <w:tcW w:w="4343" w:type="dxa"/>
            <w:vMerge/>
          </w:tcPr>
          <w:p w:rsidR="00A67430" w:rsidRPr="003D281E" w:rsidRDefault="00A67430" w:rsidP="00351663"/>
        </w:tc>
        <w:tc>
          <w:tcPr>
            <w:tcW w:w="4343" w:type="dxa"/>
            <w:vMerge/>
          </w:tcPr>
          <w:p w:rsidR="00A67430" w:rsidRPr="003D281E" w:rsidRDefault="00A67430" w:rsidP="00351663"/>
        </w:tc>
      </w:tr>
      <w:tr w:rsidR="00A67430" w:rsidRPr="00F632F6">
        <w:trPr>
          <w:trHeight w:val="2393"/>
        </w:trPr>
        <w:tc>
          <w:tcPr>
            <w:tcW w:w="4343" w:type="dxa"/>
          </w:tcPr>
          <w:p w:rsidR="00A67430" w:rsidRPr="00BE61AC" w:rsidRDefault="00A67430" w:rsidP="00BE61AC">
            <w:pPr>
              <w:ind w:left="360"/>
              <w:rPr>
                <w:rFonts w:ascii="Times New Roman" w:hAnsi="Times New Roman" w:cs="Times New Roman"/>
                <w:color w:val="000000"/>
              </w:rPr>
            </w:pPr>
            <w:r w:rsidRPr="003A2BD2">
              <w:rPr>
                <w:color w:val="000000"/>
                <w:sz w:val="22"/>
                <w:szCs w:val="22"/>
              </w:rPr>
              <w:t xml:space="preserve">Students will be able to develop awareness and appreciation for diverse ‘ways of meaning’ manifested through the lenses of language, gender and culture in and among global communities. </w:t>
            </w:r>
          </w:p>
        </w:tc>
        <w:tc>
          <w:tcPr>
            <w:tcW w:w="4343" w:type="dxa"/>
            <w:vMerge/>
          </w:tcPr>
          <w:p w:rsidR="00A67430" w:rsidRPr="003D281E" w:rsidRDefault="00A67430" w:rsidP="00351663"/>
        </w:tc>
        <w:tc>
          <w:tcPr>
            <w:tcW w:w="4343" w:type="dxa"/>
            <w:vMerge/>
          </w:tcPr>
          <w:p w:rsidR="00A67430" w:rsidRPr="003D281E" w:rsidRDefault="00A67430" w:rsidP="00351663"/>
        </w:tc>
      </w:tr>
      <w:tr w:rsidR="00A67430" w:rsidRPr="00F632F6">
        <w:trPr>
          <w:trHeight w:val="260"/>
        </w:trPr>
        <w:tc>
          <w:tcPr>
            <w:tcW w:w="13029" w:type="dxa"/>
            <w:gridSpan w:val="3"/>
          </w:tcPr>
          <w:p w:rsidR="00A67430" w:rsidRPr="003D281E" w:rsidRDefault="00A67430"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szCs w:val="20"/>
              </w:rPr>
            </w:pPr>
            <w:r w:rsidRPr="003D281E">
              <w:rPr>
                <w:b/>
                <w:bCs/>
                <w:sz w:val="20"/>
                <w:szCs w:val="20"/>
              </w:rPr>
              <w:t>Use of Results for Improving Student Learning</w:t>
            </w:r>
          </w:p>
        </w:tc>
      </w:tr>
      <w:tr w:rsidR="00A67430" w:rsidRPr="00F632F6">
        <w:trPr>
          <w:trHeight w:val="1664"/>
        </w:trPr>
        <w:tc>
          <w:tcPr>
            <w:tcW w:w="13029" w:type="dxa"/>
            <w:gridSpan w:val="3"/>
          </w:tcPr>
          <w:p w:rsidR="00BE61AC" w:rsidRPr="00BE61AC" w:rsidRDefault="00BE61AC" w:rsidP="00BE61AC">
            <w:pPr>
              <w:rPr>
                <w:i/>
                <w:color w:val="4F81BD" w:themeColor="accent1"/>
                <w:sz w:val="20"/>
                <w:szCs w:val="20"/>
              </w:rPr>
            </w:pPr>
            <w:r>
              <w:rPr>
                <w:i/>
                <w:color w:val="4F81BD" w:themeColor="accent1"/>
                <w:sz w:val="20"/>
                <w:szCs w:val="20"/>
              </w:rPr>
              <w:t>To be entered after each time course is taught</w:t>
            </w:r>
          </w:p>
          <w:p w:rsidR="00BE61AC" w:rsidRDefault="00BE61AC" w:rsidP="00351663">
            <w:pPr>
              <w:rPr>
                <w:iCs/>
                <w:sz w:val="20"/>
                <w:szCs w:val="20"/>
              </w:rPr>
            </w:pPr>
          </w:p>
          <w:p w:rsidR="00A67430" w:rsidRPr="00C252C5" w:rsidRDefault="005534A0" w:rsidP="00351663">
            <w:pPr>
              <w:rPr>
                <w:iCs/>
                <w:sz w:val="20"/>
                <w:szCs w:val="20"/>
              </w:rPr>
            </w:pPr>
            <w:r>
              <w:rPr>
                <w:iCs/>
                <w:sz w:val="20"/>
                <w:szCs w:val="20"/>
              </w:rPr>
              <w:t xml:space="preserve"> </w:t>
            </w:r>
            <w:r w:rsidR="00606C0D" w:rsidRPr="00C252C5">
              <w:rPr>
                <w:iCs/>
                <w:sz w:val="20"/>
                <w:szCs w:val="20"/>
              </w:rPr>
              <w:t xml:space="preserve"> </w:t>
            </w:r>
          </w:p>
        </w:tc>
      </w:tr>
    </w:tbl>
    <w:p w:rsidR="00A67430" w:rsidRDefault="00A67430" w:rsidP="00351663">
      <w:pPr>
        <w:rPr>
          <w:rFonts w:ascii="Times New Roman" w:hAnsi="Times New Roman" w:cs="Times New Roman"/>
          <w:b/>
          <w:bCs/>
        </w:rPr>
      </w:pPr>
    </w:p>
    <w:p w:rsidR="00A67430" w:rsidRDefault="00A67430" w:rsidP="00351663">
      <w:pPr>
        <w:rPr>
          <w:rFonts w:ascii="Times New Roman" w:hAnsi="Times New Roman" w:cs="Times New Roman"/>
          <w:b/>
          <w:bCs/>
        </w:rPr>
      </w:pPr>
    </w:p>
    <w:tbl>
      <w:tblPr>
        <w:tblW w:w="130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3"/>
        <w:gridCol w:w="4343"/>
        <w:gridCol w:w="4343"/>
      </w:tblGrid>
      <w:tr w:rsidR="00A67430" w:rsidRPr="00F632F6">
        <w:trPr>
          <w:trHeight w:val="305"/>
          <w:tblHeader/>
        </w:trPr>
        <w:tc>
          <w:tcPr>
            <w:tcW w:w="4343" w:type="dxa"/>
          </w:tcPr>
          <w:p w:rsidR="00A67430" w:rsidRPr="003D281E" w:rsidRDefault="00A67430" w:rsidP="00351663">
            <w:pPr>
              <w:rPr>
                <w:b/>
                <w:bCs/>
                <w:sz w:val="20"/>
                <w:szCs w:val="20"/>
              </w:rPr>
            </w:pPr>
            <w:r w:rsidRPr="003D281E">
              <w:rPr>
                <w:b/>
                <w:bCs/>
                <w:sz w:val="20"/>
                <w:szCs w:val="20"/>
              </w:rPr>
              <w:lastRenderedPageBreak/>
              <w:t xml:space="preserve">Global Learning </w:t>
            </w:r>
            <w:r>
              <w:rPr>
                <w:b/>
                <w:bCs/>
                <w:sz w:val="20"/>
                <w:szCs w:val="20"/>
              </w:rPr>
              <w:t>Student Learning Outcome Addressed</w:t>
            </w:r>
          </w:p>
        </w:tc>
        <w:tc>
          <w:tcPr>
            <w:tcW w:w="4343" w:type="dxa"/>
          </w:tcPr>
          <w:p w:rsidR="00A67430" w:rsidRPr="003D281E" w:rsidRDefault="00A67430" w:rsidP="00351663">
            <w:pPr>
              <w:rPr>
                <w:b/>
                <w:bCs/>
                <w:sz w:val="20"/>
                <w:szCs w:val="20"/>
              </w:rPr>
            </w:pPr>
            <w:r w:rsidRPr="003D281E">
              <w:rPr>
                <w:b/>
                <w:bCs/>
                <w:sz w:val="20"/>
                <w:szCs w:val="20"/>
              </w:rPr>
              <w:t>Assessment Method</w:t>
            </w:r>
          </w:p>
        </w:tc>
        <w:tc>
          <w:tcPr>
            <w:tcW w:w="4343" w:type="dxa"/>
          </w:tcPr>
          <w:p w:rsidR="00A67430" w:rsidRPr="003D281E" w:rsidRDefault="00A67430" w:rsidP="00351663">
            <w:pPr>
              <w:pStyle w:val="Heading1"/>
              <w:rPr>
                <w:b w:val="0"/>
                <w:bCs w:val="0"/>
                <w:sz w:val="20"/>
                <w:szCs w:val="20"/>
              </w:rPr>
            </w:pPr>
            <w:r w:rsidRPr="003D281E">
              <w:rPr>
                <w:sz w:val="20"/>
                <w:szCs w:val="20"/>
              </w:rPr>
              <w:t>Assessment Results</w:t>
            </w:r>
          </w:p>
        </w:tc>
      </w:tr>
      <w:tr w:rsidR="00A67430" w:rsidRPr="00F632F6">
        <w:trPr>
          <w:trHeight w:val="1140"/>
        </w:trPr>
        <w:tc>
          <w:tcPr>
            <w:tcW w:w="4343" w:type="dxa"/>
          </w:tcPr>
          <w:p w:rsidR="00A67430" w:rsidRPr="003D281E" w:rsidRDefault="00A67430" w:rsidP="00351663">
            <w:pPr>
              <w:rPr>
                <w:b/>
                <w:bCs/>
                <w:color w:val="0070C0"/>
                <w:u w:val="single"/>
              </w:rPr>
            </w:pPr>
          </w:p>
          <w:p w:rsidR="00A67430" w:rsidRPr="00E06F48" w:rsidRDefault="00A67430" w:rsidP="00351663">
            <w:pPr>
              <w:rPr>
                <w:sz w:val="20"/>
                <w:szCs w:val="20"/>
              </w:rPr>
            </w:pPr>
            <w:r w:rsidRPr="00E06F48">
              <w:rPr>
                <w:b/>
                <w:bCs/>
                <w:sz w:val="20"/>
                <w:szCs w:val="20"/>
                <w:u w:val="single"/>
              </w:rPr>
              <w:t>Global Perspective</w:t>
            </w:r>
            <w:r w:rsidRPr="00E06F48">
              <w:rPr>
                <w:b/>
                <w:bCs/>
                <w:sz w:val="20"/>
                <w:szCs w:val="20"/>
              </w:rPr>
              <w:t xml:space="preserve">: </w:t>
            </w:r>
            <w:r>
              <w:rPr>
                <w:sz w:val="20"/>
                <w:szCs w:val="20"/>
              </w:rPr>
              <w:t xml:space="preserve">Students will be able to </w:t>
            </w:r>
            <w:r w:rsidRPr="00E06F48">
              <w:rPr>
                <w:sz w:val="20"/>
                <w:szCs w:val="20"/>
              </w:rPr>
              <w:t>develop a multi-perspective analysis of local, global, international, and intercultural problems</w:t>
            </w:r>
            <w:r>
              <w:rPr>
                <w:sz w:val="20"/>
                <w:szCs w:val="20"/>
              </w:rPr>
              <w:t>.</w:t>
            </w:r>
          </w:p>
          <w:p w:rsidR="00A67430" w:rsidRPr="003D281E" w:rsidRDefault="00A67430" w:rsidP="00351663">
            <w:pPr>
              <w:rPr>
                <w:b/>
                <w:bCs/>
                <w:color w:val="0070C0"/>
                <w:u w:val="single"/>
              </w:rPr>
            </w:pPr>
          </w:p>
        </w:tc>
        <w:tc>
          <w:tcPr>
            <w:tcW w:w="4343" w:type="dxa"/>
            <w:vMerge w:val="restart"/>
          </w:tcPr>
          <w:p w:rsidR="00A67430" w:rsidRPr="00905CCE" w:rsidRDefault="00A67430" w:rsidP="00351663">
            <w:pPr>
              <w:rPr>
                <w:sz w:val="20"/>
                <w:szCs w:val="20"/>
              </w:rPr>
            </w:pPr>
            <w:r w:rsidRPr="00905CCE">
              <w:rPr>
                <w:sz w:val="20"/>
                <w:szCs w:val="20"/>
              </w:rPr>
              <w:t>Assessment Activity/Artifact:</w:t>
            </w:r>
          </w:p>
          <w:p w:rsidR="00A67430" w:rsidRPr="003021BB" w:rsidRDefault="00A67430" w:rsidP="00351663">
            <w:pPr>
              <w:rPr>
                <w:color w:val="0070C0"/>
                <w:sz w:val="20"/>
                <w:szCs w:val="20"/>
              </w:rPr>
            </w:pPr>
          </w:p>
          <w:p w:rsidR="00BE61AC" w:rsidRDefault="00C206B5" w:rsidP="00C206B5">
            <w:pPr>
              <w:rPr>
                <w:sz w:val="20"/>
                <w:szCs w:val="20"/>
              </w:rPr>
            </w:pPr>
            <w:r w:rsidRPr="00CF15CF">
              <w:rPr>
                <w:sz w:val="20"/>
                <w:szCs w:val="20"/>
              </w:rPr>
              <w:t>All students will be assessed.</w:t>
            </w:r>
          </w:p>
          <w:p w:rsidR="00C206B5" w:rsidRPr="00E54B8F" w:rsidRDefault="00C206B5" w:rsidP="00C206B5">
            <w:r>
              <w:rPr>
                <w:sz w:val="22"/>
                <w:szCs w:val="22"/>
              </w:rPr>
              <w:t xml:space="preserve">Team-based activity:  Students will </w:t>
            </w:r>
            <w:proofErr w:type="gramStart"/>
            <w:r>
              <w:rPr>
                <w:sz w:val="22"/>
                <w:szCs w:val="22"/>
              </w:rPr>
              <w:t xml:space="preserve">create </w:t>
            </w:r>
            <w:r w:rsidRPr="00E54B8F">
              <w:rPr>
                <w:sz w:val="22"/>
                <w:szCs w:val="22"/>
              </w:rPr>
              <w:t xml:space="preserve"> role</w:t>
            </w:r>
            <w:proofErr w:type="gramEnd"/>
            <w:r w:rsidRPr="00E54B8F">
              <w:rPr>
                <w:sz w:val="22"/>
                <w:szCs w:val="22"/>
              </w:rPr>
              <w:t xml:space="preserve"> plays, skits, and</w:t>
            </w:r>
            <w:r>
              <w:rPr>
                <w:sz w:val="22"/>
                <w:szCs w:val="22"/>
              </w:rPr>
              <w:t>/or</w:t>
            </w:r>
            <w:r w:rsidRPr="00E54B8F">
              <w:rPr>
                <w:sz w:val="22"/>
                <w:szCs w:val="22"/>
              </w:rPr>
              <w:t xml:space="preserve"> monologues that </w:t>
            </w:r>
            <w:r>
              <w:rPr>
                <w:sz w:val="22"/>
                <w:szCs w:val="22"/>
              </w:rPr>
              <w:t>highlight diverse perspectives as manifested through linguistic, cultured and gendered interactions</w:t>
            </w:r>
            <w:r w:rsidRPr="00E54B8F">
              <w:rPr>
                <w:sz w:val="22"/>
                <w:szCs w:val="22"/>
              </w:rPr>
              <w:t>.</w:t>
            </w:r>
            <w:r>
              <w:rPr>
                <w:sz w:val="22"/>
                <w:szCs w:val="22"/>
              </w:rPr>
              <w:t xml:space="preserve">  The artifact will be a digital video of the activity.</w:t>
            </w:r>
          </w:p>
          <w:p w:rsidR="00C206B5" w:rsidRDefault="00C206B5" w:rsidP="00C206B5">
            <w:pPr>
              <w:rPr>
                <w:sz w:val="20"/>
                <w:szCs w:val="20"/>
              </w:rPr>
            </w:pPr>
          </w:p>
          <w:p w:rsidR="00C206B5" w:rsidRPr="00905CCE" w:rsidRDefault="00C206B5" w:rsidP="00C206B5">
            <w:pPr>
              <w:rPr>
                <w:sz w:val="20"/>
                <w:szCs w:val="20"/>
              </w:rPr>
            </w:pPr>
          </w:p>
          <w:p w:rsidR="00C206B5" w:rsidRDefault="00C206B5" w:rsidP="00C206B5">
            <w:pPr>
              <w:rPr>
                <w:sz w:val="20"/>
                <w:szCs w:val="20"/>
              </w:rPr>
            </w:pPr>
            <w:r w:rsidRPr="00905CCE">
              <w:rPr>
                <w:sz w:val="20"/>
                <w:szCs w:val="20"/>
              </w:rPr>
              <w:t>Evaluation Process:</w:t>
            </w:r>
          </w:p>
          <w:p w:rsidR="00C206B5" w:rsidRDefault="00C206B5" w:rsidP="00C206B5">
            <w:pPr>
              <w:rPr>
                <w:sz w:val="20"/>
                <w:szCs w:val="20"/>
              </w:rPr>
            </w:pPr>
            <w:r>
              <w:rPr>
                <w:sz w:val="20"/>
                <w:szCs w:val="20"/>
              </w:rPr>
              <w:t>A 3-point holistic rubric to evaluate the video.</w:t>
            </w:r>
          </w:p>
          <w:p w:rsidR="00C206B5" w:rsidRDefault="00C206B5" w:rsidP="00C206B5">
            <w:pPr>
              <w:rPr>
                <w:sz w:val="20"/>
                <w:szCs w:val="20"/>
              </w:rPr>
            </w:pPr>
          </w:p>
          <w:p w:rsidR="00C206B5" w:rsidRDefault="00C206B5" w:rsidP="00C206B5">
            <w:pPr>
              <w:rPr>
                <w:sz w:val="20"/>
                <w:szCs w:val="20"/>
              </w:rPr>
            </w:pPr>
          </w:p>
          <w:p w:rsidR="00C206B5" w:rsidRPr="00905CCE" w:rsidRDefault="00C206B5" w:rsidP="00C206B5">
            <w:pPr>
              <w:rPr>
                <w:sz w:val="20"/>
                <w:szCs w:val="20"/>
              </w:rPr>
            </w:pPr>
            <w:r w:rsidRPr="00905CCE">
              <w:rPr>
                <w:sz w:val="20"/>
                <w:szCs w:val="20"/>
              </w:rPr>
              <w:t>Minimum Criteria for Success:</w:t>
            </w:r>
          </w:p>
          <w:p w:rsidR="00C206B5" w:rsidRPr="003021BB" w:rsidRDefault="00C206B5" w:rsidP="00C206B5">
            <w:pPr>
              <w:rPr>
                <w:sz w:val="20"/>
                <w:szCs w:val="20"/>
              </w:rPr>
            </w:pPr>
            <w:r>
              <w:rPr>
                <w:sz w:val="20"/>
                <w:szCs w:val="20"/>
              </w:rPr>
              <w:t>2 out of 3 points on the rubric.</w:t>
            </w:r>
          </w:p>
          <w:p w:rsidR="00C206B5" w:rsidRDefault="00C206B5" w:rsidP="00C206B5">
            <w:pPr>
              <w:rPr>
                <w:i/>
                <w:iCs/>
                <w:color w:val="0070C0"/>
                <w:sz w:val="20"/>
                <w:szCs w:val="20"/>
              </w:rPr>
            </w:pPr>
          </w:p>
          <w:p w:rsidR="00A67430" w:rsidRPr="00C206B5" w:rsidRDefault="00A67430" w:rsidP="00351663">
            <w:pPr>
              <w:rPr>
                <w:sz w:val="20"/>
                <w:szCs w:val="20"/>
              </w:rPr>
            </w:pPr>
          </w:p>
          <w:p w:rsidR="00A67430" w:rsidRPr="00CF15CF" w:rsidRDefault="00A67430" w:rsidP="00351663">
            <w:pPr>
              <w:rPr>
                <w:sz w:val="20"/>
                <w:szCs w:val="20"/>
              </w:rPr>
            </w:pPr>
            <w:r>
              <w:rPr>
                <w:sz w:val="20"/>
                <w:szCs w:val="20"/>
              </w:rPr>
              <w:t>Sample:</w:t>
            </w:r>
          </w:p>
          <w:p w:rsidR="00A67430" w:rsidRPr="00CF15CF" w:rsidRDefault="00C206B5" w:rsidP="00717B0F">
            <w:pPr>
              <w:rPr>
                <w:color w:val="0070C0"/>
              </w:rPr>
            </w:pPr>
            <w:r>
              <w:rPr>
                <w:sz w:val="20"/>
                <w:szCs w:val="20"/>
              </w:rPr>
              <w:t xml:space="preserve">All </w:t>
            </w:r>
            <w:r w:rsidR="00A67430" w:rsidRPr="00CF15CF">
              <w:rPr>
                <w:sz w:val="20"/>
                <w:szCs w:val="20"/>
              </w:rPr>
              <w:t>students will be assessed.</w:t>
            </w:r>
          </w:p>
        </w:tc>
        <w:tc>
          <w:tcPr>
            <w:tcW w:w="4343" w:type="dxa"/>
            <w:vMerge w:val="restart"/>
          </w:tcPr>
          <w:p w:rsidR="00BE61AC" w:rsidRPr="00BE61AC" w:rsidRDefault="00BE61AC" w:rsidP="00BE61AC">
            <w:pPr>
              <w:rPr>
                <w:i/>
                <w:color w:val="4F81BD" w:themeColor="accent1"/>
                <w:sz w:val="20"/>
                <w:szCs w:val="20"/>
              </w:rPr>
            </w:pPr>
            <w:r>
              <w:rPr>
                <w:i/>
                <w:color w:val="4F81BD" w:themeColor="accent1"/>
                <w:sz w:val="20"/>
                <w:szCs w:val="20"/>
              </w:rPr>
              <w:t>To be entered after each time course is taught</w:t>
            </w:r>
          </w:p>
          <w:p w:rsidR="00BE61AC" w:rsidRDefault="00BE61AC" w:rsidP="00C206B5">
            <w:pPr>
              <w:rPr>
                <w:sz w:val="20"/>
                <w:szCs w:val="20"/>
              </w:rPr>
            </w:pPr>
          </w:p>
          <w:p w:rsidR="00BE61AC" w:rsidRDefault="00BE61AC" w:rsidP="00C206B5">
            <w:pPr>
              <w:rPr>
                <w:sz w:val="20"/>
                <w:szCs w:val="20"/>
              </w:rPr>
            </w:pPr>
          </w:p>
          <w:p w:rsidR="00C206B5" w:rsidRPr="00BE61AC" w:rsidRDefault="005534A0" w:rsidP="00C206B5">
            <w:r>
              <w:rPr>
                <w:sz w:val="20"/>
                <w:szCs w:val="20"/>
              </w:rPr>
              <w:t xml:space="preserve"> </w:t>
            </w:r>
          </w:p>
          <w:p w:rsidR="00C206B5" w:rsidRPr="003D281E" w:rsidRDefault="00C206B5" w:rsidP="00C206B5"/>
          <w:p w:rsidR="00A67430" w:rsidRPr="00E66010" w:rsidRDefault="00A67430" w:rsidP="00351663"/>
          <w:p w:rsidR="00A67430" w:rsidRPr="00E66010" w:rsidRDefault="00A67430" w:rsidP="00351663"/>
          <w:p w:rsidR="00A67430" w:rsidRDefault="00A67430" w:rsidP="00351663"/>
          <w:p w:rsidR="005534A0" w:rsidRDefault="005534A0" w:rsidP="00351663"/>
          <w:p w:rsidR="005534A0" w:rsidRDefault="005534A0" w:rsidP="00351663"/>
          <w:p w:rsidR="005534A0" w:rsidRDefault="005534A0" w:rsidP="00351663"/>
          <w:p w:rsidR="005534A0" w:rsidRDefault="005534A0" w:rsidP="00351663"/>
          <w:p w:rsidR="005534A0" w:rsidRDefault="005534A0" w:rsidP="00351663"/>
          <w:p w:rsidR="005534A0" w:rsidRDefault="005534A0" w:rsidP="00351663"/>
          <w:p w:rsidR="005534A0" w:rsidRDefault="005534A0" w:rsidP="00351663"/>
          <w:p w:rsidR="005534A0" w:rsidRDefault="005534A0" w:rsidP="00351663"/>
          <w:p w:rsidR="005534A0" w:rsidRDefault="005534A0" w:rsidP="00351663"/>
          <w:p w:rsidR="005534A0" w:rsidRDefault="005534A0" w:rsidP="00351663"/>
          <w:p w:rsidR="005534A0" w:rsidRDefault="005534A0" w:rsidP="00351663"/>
          <w:p w:rsidR="005534A0" w:rsidRPr="003D281E" w:rsidRDefault="005534A0" w:rsidP="00351663"/>
        </w:tc>
      </w:tr>
      <w:tr w:rsidR="00A67430" w:rsidRPr="00F632F6">
        <w:trPr>
          <w:trHeight w:val="260"/>
        </w:trPr>
        <w:tc>
          <w:tcPr>
            <w:tcW w:w="4343" w:type="dxa"/>
          </w:tcPr>
          <w:p w:rsidR="00A67430" w:rsidRPr="003D281E" w:rsidRDefault="00A67430" w:rsidP="00351663">
            <w:pPr>
              <w:rPr>
                <w:b/>
                <w:bCs/>
                <w:sz w:val="20"/>
                <w:szCs w:val="20"/>
              </w:rPr>
            </w:pPr>
            <w:r>
              <w:rPr>
                <w:b/>
                <w:bCs/>
                <w:sz w:val="20"/>
                <w:szCs w:val="20"/>
              </w:rPr>
              <w:t>Course Learning Outcome</w:t>
            </w:r>
          </w:p>
        </w:tc>
        <w:tc>
          <w:tcPr>
            <w:tcW w:w="4343" w:type="dxa"/>
            <w:vMerge/>
          </w:tcPr>
          <w:p w:rsidR="00A67430" w:rsidRPr="003D281E" w:rsidRDefault="00A67430" w:rsidP="00351663"/>
        </w:tc>
        <w:tc>
          <w:tcPr>
            <w:tcW w:w="4343" w:type="dxa"/>
            <w:vMerge/>
          </w:tcPr>
          <w:p w:rsidR="00A67430" w:rsidRPr="003D281E" w:rsidRDefault="00A67430" w:rsidP="00351663"/>
        </w:tc>
      </w:tr>
      <w:tr w:rsidR="00A67430" w:rsidRPr="00F632F6">
        <w:trPr>
          <w:trHeight w:val="2393"/>
        </w:trPr>
        <w:tc>
          <w:tcPr>
            <w:tcW w:w="4343" w:type="dxa"/>
          </w:tcPr>
          <w:p w:rsidR="00A67430" w:rsidRPr="003A2BD2" w:rsidRDefault="00A67430" w:rsidP="00D51836">
            <w:pPr>
              <w:ind w:left="360"/>
              <w:rPr>
                <w:rFonts w:ascii="Times New Roman" w:hAnsi="Times New Roman" w:cs="Times New Roman"/>
                <w:color w:val="000000"/>
              </w:rPr>
            </w:pPr>
            <w:r w:rsidRPr="003A2BD2">
              <w:rPr>
                <w:color w:val="000000"/>
                <w:sz w:val="22"/>
                <w:szCs w:val="22"/>
              </w:rPr>
              <w:t xml:space="preserve">Students will be able to </w:t>
            </w:r>
            <w:r>
              <w:rPr>
                <w:color w:val="000000"/>
                <w:sz w:val="22"/>
                <w:szCs w:val="22"/>
              </w:rPr>
              <w:t>analyze</w:t>
            </w:r>
            <w:r w:rsidRPr="003A2BD2">
              <w:rPr>
                <w:color w:val="000000"/>
                <w:sz w:val="22"/>
                <w:szCs w:val="22"/>
              </w:rPr>
              <w:t xml:space="preserve"> different perspectives </w:t>
            </w:r>
            <w:r>
              <w:rPr>
                <w:color w:val="000000"/>
                <w:sz w:val="22"/>
                <w:szCs w:val="22"/>
              </w:rPr>
              <w:t>reflecting</w:t>
            </w:r>
            <w:r w:rsidRPr="003A2BD2">
              <w:rPr>
                <w:color w:val="000000"/>
                <w:sz w:val="22"/>
                <w:szCs w:val="22"/>
              </w:rPr>
              <w:t xml:space="preserve"> the role of language within global real world and virtual social networks </w:t>
            </w:r>
          </w:p>
          <w:p w:rsidR="00A67430" w:rsidRPr="003A2BD2" w:rsidRDefault="00A67430" w:rsidP="00D51836">
            <w:pPr>
              <w:rPr>
                <w:rFonts w:ascii="Times New Roman" w:hAnsi="Times New Roman" w:cs="Times New Roman"/>
                <w:color w:val="000000"/>
              </w:rPr>
            </w:pPr>
            <w:r w:rsidRPr="003A2BD2">
              <w:rPr>
                <w:rFonts w:ascii="Times New Roman" w:hAnsi="Times New Roman" w:cs="Times New Roman"/>
                <w:color w:val="000000"/>
              </w:rPr>
              <w:t> </w:t>
            </w:r>
          </w:p>
          <w:p w:rsidR="00A67430" w:rsidRPr="00A80501" w:rsidRDefault="00A67430" w:rsidP="00351663">
            <w:pPr>
              <w:rPr>
                <w:i/>
                <w:iCs/>
                <w:color w:val="0070C0"/>
                <w:sz w:val="20"/>
                <w:szCs w:val="20"/>
              </w:rPr>
            </w:pPr>
          </w:p>
        </w:tc>
        <w:tc>
          <w:tcPr>
            <w:tcW w:w="4343" w:type="dxa"/>
            <w:vMerge/>
          </w:tcPr>
          <w:p w:rsidR="00A67430" w:rsidRPr="003D281E" w:rsidRDefault="00A67430" w:rsidP="00351663"/>
        </w:tc>
        <w:tc>
          <w:tcPr>
            <w:tcW w:w="4343" w:type="dxa"/>
            <w:vMerge/>
          </w:tcPr>
          <w:p w:rsidR="00A67430" w:rsidRPr="003D281E" w:rsidRDefault="00A67430" w:rsidP="00351663"/>
        </w:tc>
      </w:tr>
      <w:tr w:rsidR="00A67430" w:rsidRPr="00F632F6">
        <w:trPr>
          <w:trHeight w:val="260"/>
        </w:trPr>
        <w:tc>
          <w:tcPr>
            <w:tcW w:w="13029" w:type="dxa"/>
            <w:gridSpan w:val="3"/>
          </w:tcPr>
          <w:p w:rsidR="00A67430" w:rsidRPr="003D281E" w:rsidRDefault="00A67430"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szCs w:val="20"/>
              </w:rPr>
            </w:pPr>
            <w:r w:rsidRPr="003D281E">
              <w:rPr>
                <w:b/>
                <w:bCs/>
                <w:sz w:val="20"/>
                <w:szCs w:val="20"/>
              </w:rPr>
              <w:t>Use of Results for Improving Student Learning</w:t>
            </w:r>
          </w:p>
        </w:tc>
      </w:tr>
      <w:tr w:rsidR="00A67430" w:rsidRPr="00F632F6">
        <w:trPr>
          <w:trHeight w:val="1664"/>
        </w:trPr>
        <w:tc>
          <w:tcPr>
            <w:tcW w:w="13029" w:type="dxa"/>
            <w:gridSpan w:val="3"/>
          </w:tcPr>
          <w:p w:rsidR="00BE61AC" w:rsidRPr="00BE61AC" w:rsidRDefault="00BE61AC" w:rsidP="00BE61AC">
            <w:pPr>
              <w:rPr>
                <w:i/>
                <w:color w:val="4F81BD" w:themeColor="accent1"/>
                <w:sz w:val="20"/>
                <w:szCs w:val="20"/>
              </w:rPr>
            </w:pPr>
            <w:r>
              <w:rPr>
                <w:i/>
                <w:color w:val="4F81BD" w:themeColor="accent1"/>
                <w:sz w:val="20"/>
                <w:szCs w:val="20"/>
              </w:rPr>
              <w:t>To be entered after each time course is taught</w:t>
            </w:r>
          </w:p>
          <w:p w:rsidR="00BE61AC" w:rsidRDefault="00BE61AC" w:rsidP="00351663">
            <w:pPr>
              <w:rPr>
                <w:sz w:val="20"/>
                <w:szCs w:val="20"/>
              </w:rPr>
            </w:pPr>
          </w:p>
          <w:p w:rsidR="00A67430" w:rsidRDefault="005534A0" w:rsidP="00351663">
            <w:pPr>
              <w:rPr>
                <w:sz w:val="20"/>
                <w:szCs w:val="20"/>
              </w:rPr>
            </w:pPr>
            <w:r>
              <w:rPr>
                <w:sz w:val="20"/>
                <w:szCs w:val="20"/>
              </w:rPr>
              <w:t xml:space="preserve"> </w:t>
            </w:r>
            <w:r w:rsidR="00606C0D" w:rsidRPr="00C252C5">
              <w:rPr>
                <w:sz w:val="20"/>
                <w:szCs w:val="20"/>
              </w:rPr>
              <w:t xml:space="preserve">  </w:t>
            </w:r>
          </w:p>
          <w:p w:rsidR="005534A0" w:rsidRDefault="005534A0" w:rsidP="00351663">
            <w:pPr>
              <w:rPr>
                <w:sz w:val="20"/>
                <w:szCs w:val="20"/>
              </w:rPr>
            </w:pPr>
          </w:p>
          <w:p w:rsidR="005534A0" w:rsidRDefault="005534A0" w:rsidP="00351663">
            <w:pPr>
              <w:rPr>
                <w:sz w:val="20"/>
                <w:szCs w:val="20"/>
              </w:rPr>
            </w:pPr>
          </w:p>
          <w:p w:rsidR="005534A0" w:rsidRDefault="005534A0" w:rsidP="00351663">
            <w:pPr>
              <w:rPr>
                <w:sz w:val="20"/>
                <w:szCs w:val="20"/>
              </w:rPr>
            </w:pPr>
          </w:p>
          <w:p w:rsidR="005534A0" w:rsidRDefault="005534A0" w:rsidP="00351663">
            <w:pPr>
              <w:rPr>
                <w:sz w:val="20"/>
                <w:szCs w:val="20"/>
              </w:rPr>
            </w:pPr>
          </w:p>
          <w:p w:rsidR="005534A0" w:rsidRDefault="005534A0" w:rsidP="00351663">
            <w:pPr>
              <w:rPr>
                <w:sz w:val="20"/>
                <w:szCs w:val="20"/>
              </w:rPr>
            </w:pPr>
          </w:p>
          <w:p w:rsidR="005534A0" w:rsidRPr="00C252C5" w:rsidRDefault="005534A0" w:rsidP="00351663">
            <w:pPr>
              <w:rPr>
                <w:sz w:val="20"/>
                <w:szCs w:val="20"/>
              </w:rPr>
            </w:pPr>
          </w:p>
        </w:tc>
      </w:tr>
    </w:tbl>
    <w:p w:rsidR="00A67430" w:rsidRDefault="00A67430" w:rsidP="00351663">
      <w:pPr>
        <w:rPr>
          <w:rFonts w:ascii="Times New Roman" w:hAnsi="Times New Roman" w:cs="Times New Roman"/>
          <w:b/>
          <w:bCs/>
        </w:rPr>
      </w:pPr>
    </w:p>
    <w:tbl>
      <w:tblPr>
        <w:tblW w:w="128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3"/>
        <w:gridCol w:w="4343"/>
        <w:gridCol w:w="4202"/>
      </w:tblGrid>
      <w:tr w:rsidR="00A67430" w:rsidRPr="00F632F6">
        <w:trPr>
          <w:trHeight w:val="305"/>
          <w:tblHeader/>
        </w:trPr>
        <w:tc>
          <w:tcPr>
            <w:tcW w:w="4343" w:type="dxa"/>
          </w:tcPr>
          <w:p w:rsidR="00A67430" w:rsidRPr="003D281E" w:rsidRDefault="00A67430" w:rsidP="00351663">
            <w:pPr>
              <w:rPr>
                <w:b/>
                <w:bCs/>
                <w:sz w:val="20"/>
                <w:szCs w:val="20"/>
              </w:rPr>
            </w:pPr>
            <w:r w:rsidRPr="003D281E">
              <w:rPr>
                <w:b/>
                <w:bCs/>
                <w:sz w:val="20"/>
                <w:szCs w:val="20"/>
              </w:rPr>
              <w:lastRenderedPageBreak/>
              <w:t xml:space="preserve">Global Learning </w:t>
            </w:r>
            <w:r>
              <w:rPr>
                <w:b/>
                <w:bCs/>
                <w:sz w:val="20"/>
                <w:szCs w:val="20"/>
              </w:rPr>
              <w:t>Student Learning Outcome Addressed</w:t>
            </w:r>
          </w:p>
        </w:tc>
        <w:tc>
          <w:tcPr>
            <w:tcW w:w="4343" w:type="dxa"/>
          </w:tcPr>
          <w:p w:rsidR="00A67430" w:rsidRPr="003D281E" w:rsidRDefault="00A67430" w:rsidP="00351663">
            <w:pPr>
              <w:rPr>
                <w:b/>
                <w:bCs/>
                <w:sz w:val="20"/>
                <w:szCs w:val="20"/>
              </w:rPr>
            </w:pPr>
            <w:r w:rsidRPr="003D281E">
              <w:rPr>
                <w:b/>
                <w:bCs/>
                <w:sz w:val="20"/>
                <w:szCs w:val="20"/>
              </w:rPr>
              <w:t>Assessment Method</w:t>
            </w:r>
          </w:p>
        </w:tc>
        <w:tc>
          <w:tcPr>
            <w:tcW w:w="4202" w:type="dxa"/>
          </w:tcPr>
          <w:p w:rsidR="00A67430" w:rsidRPr="003D281E" w:rsidRDefault="00A67430" w:rsidP="00351663">
            <w:pPr>
              <w:pStyle w:val="Heading1"/>
              <w:rPr>
                <w:b w:val="0"/>
                <w:bCs w:val="0"/>
                <w:sz w:val="20"/>
                <w:szCs w:val="20"/>
              </w:rPr>
            </w:pPr>
            <w:r w:rsidRPr="003D281E">
              <w:rPr>
                <w:sz w:val="20"/>
                <w:szCs w:val="20"/>
              </w:rPr>
              <w:t>Assessment Results</w:t>
            </w:r>
          </w:p>
        </w:tc>
      </w:tr>
      <w:tr w:rsidR="00A67430" w:rsidRPr="00F632F6">
        <w:trPr>
          <w:trHeight w:val="1140"/>
        </w:trPr>
        <w:tc>
          <w:tcPr>
            <w:tcW w:w="4343" w:type="dxa"/>
          </w:tcPr>
          <w:p w:rsidR="00A67430" w:rsidRDefault="00A67430" w:rsidP="00351663">
            <w:pPr>
              <w:rPr>
                <w:b/>
                <w:bCs/>
                <w:sz w:val="20"/>
                <w:szCs w:val="20"/>
                <w:u w:val="single"/>
              </w:rPr>
            </w:pPr>
          </w:p>
          <w:p w:rsidR="00A67430" w:rsidRPr="003F3DB7" w:rsidRDefault="00A67430" w:rsidP="00351663">
            <w:pPr>
              <w:rPr>
                <w:color w:val="0070C0"/>
              </w:rPr>
            </w:pPr>
            <w:r w:rsidRPr="00E06F48">
              <w:rPr>
                <w:b/>
                <w:bCs/>
                <w:sz w:val="20"/>
                <w:szCs w:val="20"/>
                <w:u w:val="single"/>
              </w:rPr>
              <w:t>Global Engagement</w:t>
            </w:r>
            <w:r w:rsidRPr="00E06F48">
              <w:rPr>
                <w:b/>
                <w:bCs/>
                <w:sz w:val="20"/>
                <w:szCs w:val="20"/>
              </w:rPr>
              <w:t xml:space="preserve">: </w:t>
            </w:r>
            <w:r>
              <w:rPr>
                <w:sz w:val="20"/>
                <w:szCs w:val="20"/>
              </w:rPr>
              <w:t>Students will be able to demonstrate w</w:t>
            </w:r>
            <w:r w:rsidRPr="00E06F48">
              <w:rPr>
                <w:sz w:val="20"/>
                <w:szCs w:val="20"/>
              </w:rPr>
              <w:t>illingness to engage in local, global, international, and intercultural problem solving</w:t>
            </w:r>
            <w:r>
              <w:rPr>
                <w:sz w:val="20"/>
                <w:szCs w:val="20"/>
              </w:rPr>
              <w:t>.</w:t>
            </w:r>
          </w:p>
          <w:p w:rsidR="00A67430" w:rsidRPr="003D281E" w:rsidRDefault="00A67430" w:rsidP="00351663">
            <w:pPr>
              <w:rPr>
                <w:b/>
                <w:bCs/>
                <w:color w:val="0070C0"/>
                <w:u w:val="single"/>
              </w:rPr>
            </w:pPr>
          </w:p>
        </w:tc>
        <w:tc>
          <w:tcPr>
            <w:tcW w:w="4343" w:type="dxa"/>
            <w:vMerge w:val="restart"/>
          </w:tcPr>
          <w:p w:rsidR="00A67430" w:rsidRDefault="00A67430" w:rsidP="00717B0F">
            <w:pPr>
              <w:rPr>
                <w:sz w:val="20"/>
                <w:szCs w:val="20"/>
              </w:rPr>
            </w:pPr>
            <w:r w:rsidRPr="00905CCE">
              <w:rPr>
                <w:sz w:val="20"/>
                <w:szCs w:val="20"/>
              </w:rPr>
              <w:t>Assessment Activity/Artifact:</w:t>
            </w:r>
          </w:p>
          <w:p w:rsidR="00A67430" w:rsidRPr="00CF15CF" w:rsidRDefault="00A67430" w:rsidP="00CF15CF">
            <w:pPr>
              <w:rPr>
                <w:sz w:val="20"/>
                <w:szCs w:val="20"/>
              </w:rPr>
            </w:pPr>
            <w:r>
              <w:rPr>
                <w:sz w:val="20"/>
                <w:szCs w:val="20"/>
              </w:rPr>
              <w:t xml:space="preserve">Students will participate in one of various possible co-curricular service learning activities </w:t>
            </w:r>
            <w:r w:rsidRPr="00CF15CF">
              <w:rPr>
                <w:sz w:val="20"/>
                <w:szCs w:val="20"/>
              </w:rPr>
              <w:t xml:space="preserve">conducted with groups representing varying perspectives that work together to </w:t>
            </w:r>
            <w:r>
              <w:rPr>
                <w:sz w:val="20"/>
                <w:szCs w:val="20"/>
              </w:rPr>
              <w:t xml:space="preserve">work on </w:t>
            </w:r>
            <w:r w:rsidRPr="00CF15CF">
              <w:rPr>
                <w:sz w:val="20"/>
                <w:szCs w:val="20"/>
              </w:rPr>
              <w:t>real world problems</w:t>
            </w:r>
            <w:r>
              <w:rPr>
                <w:sz w:val="20"/>
                <w:szCs w:val="20"/>
              </w:rPr>
              <w:t>.</w:t>
            </w:r>
            <w:r w:rsidRPr="00CF15CF">
              <w:rPr>
                <w:sz w:val="20"/>
                <w:szCs w:val="20"/>
              </w:rPr>
              <w:t xml:space="preserve"> </w:t>
            </w:r>
          </w:p>
          <w:p w:rsidR="00A67430" w:rsidRPr="00CF15CF" w:rsidRDefault="00A67430" w:rsidP="00351663">
            <w:pPr>
              <w:rPr>
                <w:sz w:val="20"/>
                <w:szCs w:val="20"/>
              </w:rPr>
            </w:pPr>
            <w:r>
              <w:rPr>
                <w:sz w:val="20"/>
                <w:szCs w:val="20"/>
              </w:rPr>
              <w:t>The artifact will be a report with a reflection on their participation and engagement in the activity.</w:t>
            </w:r>
          </w:p>
          <w:p w:rsidR="00A67430" w:rsidRPr="00CF15CF" w:rsidRDefault="00A67430" w:rsidP="00351663">
            <w:pPr>
              <w:rPr>
                <w:sz w:val="20"/>
                <w:szCs w:val="20"/>
              </w:rPr>
            </w:pPr>
          </w:p>
          <w:p w:rsidR="00A67430" w:rsidRPr="00CF15CF" w:rsidRDefault="00A67430" w:rsidP="00351663">
            <w:pPr>
              <w:rPr>
                <w:sz w:val="20"/>
                <w:szCs w:val="20"/>
              </w:rPr>
            </w:pPr>
          </w:p>
          <w:p w:rsidR="00A67430" w:rsidRPr="00CF15CF" w:rsidRDefault="00A67430" w:rsidP="00351663">
            <w:pPr>
              <w:rPr>
                <w:sz w:val="20"/>
                <w:szCs w:val="20"/>
              </w:rPr>
            </w:pPr>
            <w:r w:rsidRPr="00CF15CF">
              <w:rPr>
                <w:sz w:val="20"/>
                <w:szCs w:val="20"/>
              </w:rPr>
              <w:t>Evaluation Process:</w:t>
            </w:r>
          </w:p>
          <w:p w:rsidR="00A67430" w:rsidRPr="00CF15CF" w:rsidRDefault="00A67430" w:rsidP="00351663">
            <w:pPr>
              <w:rPr>
                <w:sz w:val="20"/>
                <w:szCs w:val="20"/>
              </w:rPr>
            </w:pPr>
            <w:r>
              <w:rPr>
                <w:sz w:val="20"/>
                <w:szCs w:val="20"/>
              </w:rPr>
              <w:t>A checklist.</w:t>
            </w:r>
          </w:p>
          <w:p w:rsidR="00A67430" w:rsidRDefault="00A67430" w:rsidP="00351663">
            <w:pPr>
              <w:rPr>
                <w:sz w:val="20"/>
                <w:szCs w:val="20"/>
              </w:rPr>
            </w:pPr>
          </w:p>
          <w:p w:rsidR="00A67430" w:rsidRDefault="00A67430" w:rsidP="00351663">
            <w:pPr>
              <w:rPr>
                <w:sz w:val="20"/>
                <w:szCs w:val="20"/>
              </w:rPr>
            </w:pPr>
          </w:p>
          <w:p w:rsidR="00A67430" w:rsidRPr="00CF15CF" w:rsidRDefault="00A67430" w:rsidP="00351663">
            <w:pPr>
              <w:rPr>
                <w:sz w:val="20"/>
                <w:szCs w:val="20"/>
              </w:rPr>
            </w:pPr>
            <w:r w:rsidRPr="00CF15CF">
              <w:rPr>
                <w:sz w:val="20"/>
                <w:szCs w:val="20"/>
              </w:rPr>
              <w:t>Minimum Criteria for Success:</w:t>
            </w:r>
          </w:p>
          <w:p w:rsidR="00A67430" w:rsidRPr="00CF15CF" w:rsidRDefault="00A67430" w:rsidP="00351663">
            <w:pPr>
              <w:rPr>
                <w:sz w:val="20"/>
                <w:szCs w:val="20"/>
              </w:rPr>
            </w:pPr>
            <w:r>
              <w:rPr>
                <w:sz w:val="20"/>
                <w:szCs w:val="20"/>
              </w:rPr>
              <w:t>A “yes” on all items on the checklist.</w:t>
            </w:r>
          </w:p>
          <w:p w:rsidR="00A67430" w:rsidRDefault="00A67430" w:rsidP="00351663">
            <w:pPr>
              <w:rPr>
                <w:i/>
                <w:iCs/>
                <w:color w:val="0070C0"/>
                <w:sz w:val="20"/>
                <w:szCs w:val="20"/>
              </w:rPr>
            </w:pPr>
          </w:p>
          <w:p w:rsidR="00A67430" w:rsidRDefault="00A67430" w:rsidP="00351663">
            <w:pPr>
              <w:rPr>
                <w:i/>
                <w:iCs/>
                <w:color w:val="0070C0"/>
                <w:sz w:val="20"/>
                <w:szCs w:val="20"/>
              </w:rPr>
            </w:pPr>
          </w:p>
          <w:p w:rsidR="00A67430" w:rsidRDefault="00A67430" w:rsidP="00351663">
            <w:pPr>
              <w:rPr>
                <w:sz w:val="20"/>
                <w:szCs w:val="20"/>
              </w:rPr>
            </w:pPr>
            <w:r>
              <w:rPr>
                <w:sz w:val="20"/>
                <w:szCs w:val="20"/>
              </w:rPr>
              <w:t>Sample:</w:t>
            </w:r>
          </w:p>
          <w:p w:rsidR="00A67430" w:rsidRPr="00BE61AC" w:rsidRDefault="00A67430" w:rsidP="00351663">
            <w:pPr>
              <w:rPr>
                <w:sz w:val="20"/>
                <w:szCs w:val="20"/>
              </w:rPr>
            </w:pPr>
            <w:r w:rsidRPr="000E634B">
              <w:rPr>
                <w:sz w:val="20"/>
                <w:szCs w:val="20"/>
              </w:rPr>
              <w:t>All students will be assessed.</w:t>
            </w:r>
          </w:p>
        </w:tc>
        <w:tc>
          <w:tcPr>
            <w:tcW w:w="4202" w:type="dxa"/>
            <w:vMerge w:val="restart"/>
          </w:tcPr>
          <w:p w:rsidR="00BE61AC" w:rsidRPr="00BE61AC" w:rsidRDefault="00BE61AC" w:rsidP="00BE61AC">
            <w:pPr>
              <w:rPr>
                <w:i/>
                <w:color w:val="4F81BD" w:themeColor="accent1"/>
                <w:sz w:val="20"/>
                <w:szCs w:val="20"/>
              </w:rPr>
            </w:pPr>
            <w:r>
              <w:rPr>
                <w:i/>
                <w:color w:val="4F81BD" w:themeColor="accent1"/>
                <w:sz w:val="20"/>
                <w:szCs w:val="20"/>
              </w:rPr>
              <w:t>To be entered after each time course is taught</w:t>
            </w:r>
          </w:p>
          <w:p w:rsidR="00BE61AC" w:rsidRPr="00BE61AC" w:rsidRDefault="00BE61AC" w:rsidP="00351663">
            <w:pPr>
              <w:rPr>
                <w:sz w:val="8"/>
                <w:szCs w:val="20"/>
              </w:rPr>
            </w:pPr>
          </w:p>
          <w:p w:rsidR="00A67430" w:rsidRDefault="005534A0" w:rsidP="00351663">
            <w:pPr>
              <w:rPr>
                <w:sz w:val="18"/>
                <w:szCs w:val="18"/>
              </w:rPr>
            </w:pPr>
            <w:r>
              <w:rPr>
                <w:sz w:val="18"/>
                <w:szCs w:val="18"/>
              </w:rPr>
              <w:t xml:space="preserve"> </w:t>
            </w:r>
            <w:r w:rsidR="00C252C5" w:rsidRPr="00BE61AC">
              <w:rPr>
                <w:sz w:val="18"/>
                <w:szCs w:val="18"/>
              </w:rPr>
              <w:t xml:space="preserve">  </w:t>
            </w:r>
          </w:p>
          <w:p w:rsidR="005534A0" w:rsidRDefault="005534A0" w:rsidP="00351663">
            <w:pPr>
              <w:rPr>
                <w:sz w:val="18"/>
                <w:szCs w:val="18"/>
              </w:rPr>
            </w:pPr>
          </w:p>
          <w:p w:rsidR="005534A0" w:rsidRDefault="005534A0" w:rsidP="00351663">
            <w:pPr>
              <w:rPr>
                <w:sz w:val="18"/>
                <w:szCs w:val="18"/>
              </w:rPr>
            </w:pPr>
          </w:p>
          <w:p w:rsidR="005534A0" w:rsidRDefault="005534A0" w:rsidP="00351663">
            <w:pPr>
              <w:rPr>
                <w:sz w:val="18"/>
                <w:szCs w:val="18"/>
              </w:rPr>
            </w:pPr>
          </w:p>
          <w:p w:rsidR="005534A0" w:rsidRDefault="005534A0" w:rsidP="00351663">
            <w:pPr>
              <w:rPr>
                <w:sz w:val="18"/>
                <w:szCs w:val="18"/>
              </w:rPr>
            </w:pPr>
          </w:p>
          <w:p w:rsidR="005534A0" w:rsidRDefault="005534A0" w:rsidP="00351663">
            <w:pPr>
              <w:rPr>
                <w:sz w:val="18"/>
                <w:szCs w:val="18"/>
              </w:rPr>
            </w:pPr>
          </w:p>
          <w:p w:rsidR="005534A0" w:rsidRDefault="005534A0" w:rsidP="00351663">
            <w:pPr>
              <w:rPr>
                <w:sz w:val="18"/>
                <w:szCs w:val="18"/>
              </w:rPr>
            </w:pPr>
          </w:p>
          <w:p w:rsidR="005534A0" w:rsidRDefault="005534A0" w:rsidP="00351663">
            <w:pPr>
              <w:rPr>
                <w:sz w:val="18"/>
                <w:szCs w:val="18"/>
              </w:rPr>
            </w:pPr>
          </w:p>
          <w:p w:rsidR="005534A0" w:rsidRDefault="005534A0" w:rsidP="00351663">
            <w:pPr>
              <w:rPr>
                <w:sz w:val="18"/>
                <w:szCs w:val="18"/>
              </w:rPr>
            </w:pPr>
          </w:p>
          <w:p w:rsidR="005534A0" w:rsidRDefault="005534A0" w:rsidP="00351663">
            <w:pPr>
              <w:rPr>
                <w:sz w:val="18"/>
                <w:szCs w:val="18"/>
              </w:rPr>
            </w:pPr>
          </w:p>
          <w:p w:rsidR="005534A0" w:rsidRDefault="005534A0" w:rsidP="00351663">
            <w:pPr>
              <w:rPr>
                <w:sz w:val="18"/>
                <w:szCs w:val="18"/>
              </w:rPr>
            </w:pPr>
          </w:p>
          <w:p w:rsidR="005534A0" w:rsidRDefault="005534A0" w:rsidP="00351663">
            <w:pPr>
              <w:rPr>
                <w:sz w:val="18"/>
                <w:szCs w:val="18"/>
              </w:rPr>
            </w:pPr>
          </w:p>
          <w:p w:rsidR="005534A0" w:rsidRDefault="005534A0" w:rsidP="00351663">
            <w:pPr>
              <w:rPr>
                <w:sz w:val="18"/>
                <w:szCs w:val="18"/>
              </w:rPr>
            </w:pPr>
          </w:p>
          <w:p w:rsidR="005534A0" w:rsidRDefault="005534A0" w:rsidP="00351663">
            <w:pPr>
              <w:rPr>
                <w:sz w:val="18"/>
                <w:szCs w:val="18"/>
              </w:rPr>
            </w:pPr>
          </w:p>
          <w:p w:rsidR="005534A0" w:rsidRDefault="005534A0" w:rsidP="00351663">
            <w:pPr>
              <w:rPr>
                <w:sz w:val="18"/>
                <w:szCs w:val="18"/>
              </w:rPr>
            </w:pPr>
          </w:p>
          <w:p w:rsidR="005534A0" w:rsidRDefault="005534A0" w:rsidP="00351663">
            <w:pPr>
              <w:rPr>
                <w:sz w:val="18"/>
                <w:szCs w:val="18"/>
              </w:rPr>
            </w:pPr>
          </w:p>
          <w:p w:rsidR="005534A0" w:rsidRDefault="005534A0" w:rsidP="00351663">
            <w:pPr>
              <w:rPr>
                <w:sz w:val="18"/>
                <w:szCs w:val="18"/>
              </w:rPr>
            </w:pPr>
          </w:p>
          <w:p w:rsidR="005534A0" w:rsidRDefault="005534A0" w:rsidP="00351663">
            <w:pPr>
              <w:rPr>
                <w:sz w:val="18"/>
                <w:szCs w:val="18"/>
              </w:rPr>
            </w:pPr>
          </w:p>
          <w:p w:rsidR="005534A0" w:rsidRDefault="005534A0" w:rsidP="00351663">
            <w:pPr>
              <w:rPr>
                <w:sz w:val="18"/>
                <w:szCs w:val="18"/>
              </w:rPr>
            </w:pPr>
          </w:p>
          <w:p w:rsidR="005534A0" w:rsidRDefault="005534A0" w:rsidP="00351663">
            <w:pPr>
              <w:rPr>
                <w:sz w:val="18"/>
                <w:szCs w:val="18"/>
              </w:rPr>
            </w:pPr>
          </w:p>
          <w:p w:rsidR="005534A0" w:rsidRDefault="005534A0" w:rsidP="00351663">
            <w:pPr>
              <w:rPr>
                <w:sz w:val="18"/>
                <w:szCs w:val="18"/>
              </w:rPr>
            </w:pPr>
          </w:p>
          <w:p w:rsidR="005534A0" w:rsidRDefault="005534A0" w:rsidP="00351663">
            <w:pPr>
              <w:rPr>
                <w:sz w:val="18"/>
                <w:szCs w:val="18"/>
              </w:rPr>
            </w:pPr>
          </w:p>
          <w:p w:rsidR="005534A0" w:rsidRDefault="005534A0" w:rsidP="00351663">
            <w:pPr>
              <w:rPr>
                <w:sz w:val="18"/>
                <w:szCs w:val="18"/>
              </w:rPr>
            </w:pPr>
          </w:p>
          <w:p w:rsidR="005534A0" w:rsidRPr="00BE61AC" w:rsidRDefault="005534A0" w:rsidP="00351663">
            <w:pPr>
              <w:rPr>
                <w:sz w:val="18"/>
                <w:szCs w:val="18"/>
              </w:rPr>
            </w:pPr>
            <w:bookmarkStart w:id="0" w:name="_GoBack"/>
            <w:bookmarkEnd w:id="0"/>
          </w:p>
        </w:tc>
      </w:tr>
      <w:tr w:rsidR="00A67430" w:rsidRPr="00F632F6">
        <w:trPr>
          <w:trHeight w:val="260"/>
        </w:trPr>
        <w:tc>
          <w:tcPr>
            <w:tcW w:w="4343" w:type="dxa"/>
          </w:tcPr>
          <w:p w:rsidR="00A67430" w:rsidRPr="003D281E" w:rsidRDefault="00A67430" w:rsidP="00351663">
            <w:pPr>
              <w:rPr>
                <w:b/>
                <w:bCs/>
                <w:sz w:val="20"/>
                <w:szCs w:val="20"/>
              </w:rPr>
            </w:pPr>
            <w:r>
              <w:rPr>
                <w:b/>
                <w:bCs/>
                <w:sz w:val="20"/>
                <w:szCs w:val="20"/>
              </w:rPr>
              <w:t>Course Learning Outcome</w:t>
            </w:r>
          </w:p>
        </w:tc>
        <w:tc>
          <w:tcPr>
            <w:tcW w:w="4343" w:type="dxa"/>
            <w:vMerge/>
          </w:tcPr>
          <w:p w:rsidR="00A67430" w:rsidRPr="003D281E" w:rsidRDefault="00A67430" w:rsidP="00351663"/>
        </w:tc>
        <w:tc>
          <w:tcPr>
            <w:tcW w:w="4202" w:type="dxa"/>
            <w:vMerge/>
          </w:tcPr>
          <w:p w:rsidR="00A67430" w:rsidRPr="003D281E" w:rsidRDefault="00A67430" w:rsidP="00351663"/>
        </w:tc>
      </w:tr>
      <w:tr w:rsidR="00A67430" w:rsidRPr="00F632F6">
        <w:trPr>
          <w:trHeight w:val="2393"/>
        </w:trPr>
        <w:tc>
          <w:tcPr>
            <w:tcW w:w="4343" w:type="dxa"/>
          </w:tcPr>
          <w:p w:rsidR="00A67430" w:rsidRDefault="00A67430" w:rsidP="00D51836">
            <w:pPr>
              <w:ind w:left="360"/>
              <w:rPr>
                <w:color w:val="000000"/>
              </w:rPr>
            </w:pPr>
            <w:r w:rsidRPr="003A2BD2">
              <w:rPr>
                <w:color w:val="000000"/>
                <w:sz w:val="22"/>
                <w:szCs w:val="22"/>
              </w:rPr>
              <w:t>Students will be able to engage in local, global, international and intercultural problem solving through interaction with others of varied cultural, gendered and linguistic backgrounds in meaningful tasks within both real and virtual global social networks.</w:t>
            </w:r>
          </w:p>
          <w:p w:rsidR="00A67430" w:rsidRPr="00A80501" w:rsidRDefault="00A67430" w:rsidP="00351663">
            <w:pPr>
              <w:rPr>
                <w:i/>
                <w:iCs/>
                <w:color w:val="0070C0"/>
                <w:sz w:val="20"/>
                <w:szCs w:val="20"/>
              </w:rPr>
            </w:pPr>
          </w:p>
        </w:tc>
        <w:tc>
          <w:tcPr>
            <w:tcW w:w="4343" w:type="dxa"/>
            <w:vMerge/>
          </w:tcPr>
          <w:p w:rsidR="00A67430" w:rsidRPr="003D281E" w:rsidRDefault="00A67430" w:rsidP="00351663"/>
        </w:tc>
        <w:tc>
          <w:tcPr>
            <w:tcW w:w="4202" w:type="dxa"/>
            <w:vMerge/>
          </w:tcPr>
          <w:p w:rsidR="00A67430" w:rsidRPr="003D281E" w:rsidRDefault="00A67430" w:rsidP="00351663"/>
        </w:tc>
      </w:tr>
      <w:tr w:rsidR="00A67430" w:rsidRPr="00F632F6">
        <w:trPr>
          <w:trHeight w:val="260"/>
        </w:trPr>
        <w:tc>
          <w:tcPr>
            <w:tcW w:w="12888" w:type="dxa"/>
            <w:gridSpan w:val="3"/>
          </w:tcPr>
          <w:p w:rsidR="00A67430" w:rsidRPr="003D281E" w:rsidRDefault="00A67430"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szCs w:val="20"/>
              </w:rPr>
            </w:pPr>
            <w:r w:rsidRPr="003D281E">
              <w:rPr>
                <w:b/>
                <w:bCs/>
                <w:sz w:val="20"/>
                <w:szCs w:val="20"/>
              </w:rPr>
              <w:t>Use of Results for Improving Student Learning</w:t>
            </w:r>
          </w:p>
        </w:tc>
      </w:tr>
      <w:tr w:rsidR="00A67430" w:rsidRPr="0088013D">
        <w:trPr>
          <w:trHeight w:val="1664"/>
        </w:trPr>
        <w:tc>
          <w:tcPr>
            <w:tcW w:w="12888" w:type="dxa"/>
            <w:gridSpan w:val="3"/>
          </w:tcPr>
          <w:p w:rsidR="00BE61AC" w:rsidRPr="00BE61AC" w:rsidRDefault="00BE61AC" w:rsidP="00BE61AC">
            <w:pPr>
              <w:rPr>
                <w:i/>
                <w:color w:val="4F81BD" w:themeColor="accent1"/>
                <w:sz w:val="20"/>
                <w:szCs w:val="20"/>
              </w:rPr>
            </w:pPr>
            <w:r>
              <w:rPr>
                <w:i/>
                <w:color w:val="4F81BD" w:themeColor="accent1"/>
                <w:sz w:val="20"/>
                <w:szCs w:val="20"/>
              </w:rPr>
              <w:t>To be entered after each time course is taught</w:t>
            </w:r>
          </w:p>
          <w:p w:rsidR="00BE61AC" w:rsidRDefault="00BE61AC" w:rsidP="00351663">
            <w:pPr>
              <w:rPr>
                <w:sz w:val="18"/>
                <w:szCs w:val="18"/>
              </w:rPr>
            </w:pPr>
          </w:p>
          <w:p w:rsidR="00A67430" w:rsidRDefault="005534A0" w:rsidP="00351663">
            <w:pPr>
              <w:rPr>
                <w:sz w:val="18"/>
                <w:szCs w:val="18"/>
              </w:rPr>
            </w:pPr>
            <w:r>
              <w:rPr>
                <w:sz w:val="18"/>
                <w:szCs w:val="18"/>
              </w:rPr>
              <w:t xml:space="preserve"> </w:t>
            </w:r>
            <w:r w:rsidR="00606C0D" w:rsidRPr="00BE61AC">
              <w:rPr>
                <w:sz w:val="18"/>
                <w:szCs w:val="18"/>
              </w:rPr>
              <w:t xml:space="preserve"> </w:t>
            </w:r>
          </w:p>
          <w:p w:rsidR="005534A0" w:rsidRDefault="005534A0" w:rsidP="00351663">
            <w:pPr>
              <w:rPr>
                <w:sz w:val="18"/>
                <w:szCs w:val="18"/>
              </w:rPr>
            </w:pPr>
          </w:p>
          <w:p w:rsidR="005534A0" w:rsidRDefault="005534A0" w:rsidP="00351663">
            <w:pPr>
              <w:rPr>
                <w:sz w:val="18"/>
                <w:szCs w:val="18"/>
              </w:rPr>
            </w:pPr>
          </w:p>
          <w:p w:rsidR="005534A0" w:rsidRDefault="005534A0" w:rsidP="00351663">
            <w:pPr>
              <w:rPr>
                <w:sz w:val="18"/>
                <w:szCs w:val="18"/>
              </w:rPr>
            </w:pPr>
          </w:p>
          <w:p w:rsidR="005534A0" w:rsidRDefault="005534A0" w:rsidP="00351663">
            <w:pPr>
              <w:rPr>
                <w:sz w:val="18"/>
                <w:szCs w:val="18"/>
              </w:rPr>
            </w:pPr>
          </w:p>
          <w:p w:rsidR="005534A0" w:rsidRDefault="005534A0" w:rsidP="00351663">
            <w:pPr>
              <w:rPr>
                <w:sz w:val="18"/>
                <w:szCs w:val="18"/>
              </w:rPr>
            </w:pPr>
          </w:p>
          <w:p w:rsidR="005534A0" w:rsidRDefault="005534A0" w:rsidP="00351663">
            <w:pPr>
              <w:rPr>
                <w:sz w:val="18"/>
                <w:szCs w:val="18"/>
              </w:rPr>
            </w:pPr>
          </w:p>
          <w:p w:rsidR="005534A0" w:rsidRPr="00BE61AC" w:rsidRDefault="005534A0" w:rsidP="00351663">
            <w:pPr>
              <w:rPr>
                <w:sz w:val="18"/>
                <w:szCs w:val="18"/>
              </w:rPr>
            </w:pPr>
          </w:p>
        </w:tc>
      </w:tr>
    </w:tbl>
    <w:p w:rsidR="00A67430" w:rsidRPr="0088013D" w:rsidRDefault="00A67430" w:rsidP="00351663">
      <w:pPr>
        <w:rPr>
          <w:rFonts w:ascii="Times New Roman" w:hAnsi="Times New Roman" w:cs="Times New Roman"/>
          <w:b/>
          <w:bCs/>
        </w:rPr>
      </w:pPr>
    </w:p>
    <w:sectPr w:rsidR="00A67430" w:rsidRPr="0088013D" w:rsidSect="00581F94">
      <w:headerReference w:type="default" r:id="rId12"/>
      <w:footerReference w:type="default" r:id="rId13"/>
      <w:pgSz w:w="15840" w:h="12240" w:orient="landscape" w:code="1"/>
      <w:pgMar w:top="720" w:right="1440" w:bottom="720" w:left="1440" w:header="432"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402" w:rsidRDefault="00C80402">
      <w:r>
        <w:separator/>
      </w:r>
    </w:p>
  </w:endnote>
  <w:endnote w:type="continuationSeparator" w:id="0">
    <w:p w:rsidR="00C80402" w:rsidRDefault="00C8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C0D" w:rsidRPr="00E06F48" w:rsidRDefault="00606C0D" w:rsidP="00E06F48">
    <w:pPr>
      <w:pStyle w:val="Footer"/>
      <w:framePr w:wrap="auto" w:vAnchor="text" w:hAnchor="page" w:x="7801" w:y="-115"/>
      <w:rPr>
        <w:rStyle w:val="PageNumber"/>
      </w:rPr>
    </w:pPr>
    <w:r w:rsidRPr="00E06F48">
      <w:rPr>
        <w:rStyle w:val="PageNumber"/>
        <w:sz w:val="22"/>
        <w:szCs w:val="22"/>
      </w:rPr>
      <w:fldChar w:fldCharType="begin"/>
    </w:r>
    <w:r w:rsidRPr="00E06F48">
      <w:rPr>
        <w:rStyle w:val="PageNumber"/>
        <w:sz w:val="22"/>
        <w:szCs w:val="22"/>
      </w:rPr>
      <w:instrText xml:space="preserve">PAGE  </w:instrText>
    </w:r>
    <w:r w:rsidRPr="00E06F48">
      <w:rPr>
        <w:rStyle w:val="PageNumber"/>
        <w:sz w:val="22"/>
        <w:szCs w:val="22"/>
      </w:rPr>
      <w:fldChar w:fldCharType="separate"/>
    </w:r>
    <w:r w:rsidR="005534A0">
      <w:rPr>
        <w:rStyle w:val="PageNumber"/>
        <w:noProof/>
        <w:sz w:val="22"/>
        <w:szCs w:val="22"/>
      </w:rPr>
      <w:t>1</w:t>
    </w:r>
    <w:r w:rsidRPr="00E06F48">
      <w:rPr>
        <w:rStyle w:val="PageNumber"/>
        <w:sz w:val="22"/>
        <w:szCs w:val="22"/>
      </w:rPr>
      <w:fldChar w:fldCharType="end"/>
    </w:r>
  </w:p>
  <w:p w:rsidR="00606C0D" w:rsidRDefault="00606C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402" w:rsidRDefault="00C80402">
      <w:r>
        <w:separator/>
      </w:r>
    </w:p>
  </w:footnote>
  <w:footnote w:type="continuationSeparator" w:id="0">
    <w:p w:rsidR="00C80402" w:rsidRDefault="00C804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C0D" w:rsidRDefault="00606C0D" w:rsidP="00581F94">
    <w:pPr>
      <w:jc w:val="center"/>
      <w:rPr>
        <w:b/>
        <w:bCs/>
        <w:sz w:val="20"/>
        <w:szCs w:val="20"/>
      </w:rPr>
    </w:pPr>
    <w:r>
      <w:rPr>
        <w:b/>
        <w:bCs/>
        <w:noProof/>
        <w:sz w:val="20"/>
        <w:szCs w:val="20"/>
      </w:rPr>
      <w:drawing>
        <wp:inline distT="0" distB="0" distL="0" distR="0" wp14:anchorId="41746301" wp14:editId="290706B7">
          <wp:extent cx="2451100" cy="554355"/>
          <wp:effectExtent l="0" t="0" r="12700"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554355"/>
                  </a:xfrm>
                  <a:prstGeom prst="rect">
                    <a:avLst/>
                  </a:prstGeom>
                  <a:noFill/>
                  <a:ln>
                    <a:noFill/>
                  </a:ln>
                </pic:spPr>
              </pic:pic>
            </a:graphicData>
          </a:graphic>
        </wp:inline>
      </w:drawing>
    </w:r>
  </w:p>
  <w:p w:rsidR="00606C0D" w:rsidRDefault="00606C0D" w:rsidP="00581F94">
    <w:pPr>
      <w:rPr>
        <w:b/>
        <w:bCs/>
        <w:sz w:val="20"/>
        <w:szCs w:val="20"/>
      </w:rPr>
    </w:pPr>
  </w:p>
  <w:p w:rsidR="00606C0D" w:rsidRDefault="00606C0D" w:rsidP="00581F94">
    <w:pPr>
      <w:rPr>
        <w:b/>
        <w:bCs/>
        <w:sz w:val="20"/>
        <w:szCs w:val="20"/>
      </w:rPr>
    </w:pPr>
    <w:r w:rsidRPr="00581F94">
      <w:rPr>
        <w:b/>
        <w:bCs/>
        <w:sz w:val="20"/>
        <w:szCs w:val="20"/>
      </w:rPr>
      <w:t xml:space="preserve">Global Learning </w:t>
    </w:r>
    <w:r w:rsidR="00BE61AC">
      <w:rPr>
        <w:b/>
        <w:bCs/>
        <w:sz w:val="20"/>
        <w:szCs w:val="20"/>
      </w:rPr>
      <w:t>Course</w:t>
    </w:r>
  </w:p>
  <w:p w:rsidR="00BE61AC" w:rsidRPr="00581F94" w:rsidRDefault="00BE61AC" w:rsidP="00581F94">
    <w:pPr>
      <w:rPr>
        <w:b/>
        <w:bCs/>
        <w:sz w:val="20"/>
        <w:szCs w:val="20"/>
      </w:rPr>
    </w:pPr>
    <w:r>
      <w:rPr>
        <w:b/>
        <w:bCs/>
        <w:sz w:val="20"/>
        <w:szCs w:val="20"/>
      </w:rPr>
      <w:t>Assessment Matrix</w:t>
    </w:r>
  </w:p>
  <w:p w:rsidR="00606C0D" w:rsidRPr="00581F94" w:rsidRDefault="00606C0D" w:rsidP="00351663">
    <w:pPr>
      <w:rPr>
        <w:sz w:val="20"/>
        <w:szCs w:val="20"/>
      </w:rPr>
    </w:pPr>
    <w:r w:rsidRPr="00581F94">
      <w:rPr>
        <w:sz w:val="20"/>
        <w:szCs w:val="20"/>
      </w:rPr>
      <w:t>Faculty Name:</w:t>
    </w:r>
  </w:p>
  <w:p w:rsidR="00606C0D" w:rsidRPr="00581F94" w:rsidRDefault="00606C0D" w:rsidP="00351663">
    <w:pPr>
      <w:rPr>
        <w:sz w:val="20"/>
        <w:szCs w:val="20"/>
      </w:rPr>
    </w:pPr>
    <w:r>
      <w:rPr>
        <w:sz w:val="20"/>
        <w:szCs w:val="20"/>
      </w:rPr>
      <w:t xml:space="preserve">Course: </w:t>
    </w:r>
    <w:r w:rsidR="00BE61AC">
      <w:rPr>
        <w:sz w:val="20"/>
        <w:szCs w:val="20"/>
      </w:rPr>
      <w:t>IDS 3333:</w:t>
    </w:r>
    <w:r w:rsidRPr="00BE61AC">
      <w:rPr>
        <w:sz w:val="20"/>
        <w:szCs w:val="20"/>
      </w:rPr>
      <w:t xml:space="preserve"> Diversity of Meaning: Language, Culture and Gender</w:t>
    </w:r>
    <w:r w:rsidRPr="00BE61AC">
      <w:rPr>
        <w:sz w:val="20"/>
        <w:szCs w:val="20"/>
      </w:rPr>
      <w:tab/>
    </w:r>
  </w:p>
  <w:p w:rsidR="00606C0D" w:rsidRPr="00581F94" w:rsidRDefault="00606C0D" w:rsidP="00351663">
    <w:pPr>
      <w:rPr>
        <w:sz w:val="20"/>
        <w:szCs w:val="20"/>
      </w:rPr>
    </w:pPr>
    <w:r w:rsidRPr="00581F94">
      <w:rPr>
        <w:sz w:val="20"/>
        <w:szCs w:val="20"/>
      </w:rPr>
      <w:t>Academic Unit:</w:t>
    </w:r>
    <w:r w:rsidRPr="00581F94">
      <w:rPr>
        <w:sz w:val="20"/>
        <w:szCs w:val="20"/>
      </w:rPr>
      <w:tab/>
    </w:r>
    <w:r w:rsidR="00BE61AC">
      <w:rPr>
        <w:sz w:val="20"/>
        <w:szCs w:val="20"/>
      </w:rPr>
      <w:t>Undergraduate Education</w:t>
    </w:r>
    <w:r w:rsidR="00BE61AC">
      <w:rPr>
        <w:sz w:val="20"/>
        <w:szCs w:val="20"/>
      </w:rPr>
      <w:tab/>
      <w:t>Degree Program: Interdisciplinary Studies</w:t>
    </w:r>
    <w:r w:rsidR="00BE61AC">
      <w:rPr>
        <w:sz w:val="20"/>
        <w:szCs w:val="20"/>
      </w:rPr>
      <w:tab/>
    </w:r>
    <w:r>
      <w:rPr>
        <w:sz w:val="20"/>
        <w:szCs w:val="20"/>
      </w:rPr>
      <w:tab/>
      <w:t>Semester Assessed:</w:t>
    </w:r>
    <w:r w:rsidRPr="003D281E">
      <w:rPr>
        <w:sz w:val="22"/>
        <w:szCs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9B0"/>
    <w:multiLevelType w:val="hybridMultilevel"/>
    <w:tmpl w:val="3566E3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26D5ABA"/>
    <w:multiLevelType w:val="hybridMultilevel"/>
    <w:tmpl w:val="D11476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4">
    <w:nsid w:val="2DC772DC"/>
    <w:multiLevelType w:val="hybridMultilevel"/>
    <w:tmpl w:val="6A0CBF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7213155B"/>
    <w:multiLevelType w:val="multilevel"/>
    <w:tmpl w:val="0A5823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
    <w:nsid w:val="7AC82B18"/>
    <w:multiLevelType w:val="hybridMultilevel"/>
    <w:tmpl w:val="FD1A84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50"/>
    <w:rsid w:val="000A473F"/>
    <w:rsid w:val="000C4B42"/>
    <w:rsid w:val="000E634B"/>
    <w:rsid w:val="0013249D"/>
    <w:rsid w:val="001420AB"/>
    <w:rsid w:val="001566B8"/>
    <w:rsid w:val="003021BB"/>
    <w:rsid w:val="00351663"/>
    <w:rsid w:val="003A2BD2"/>
    <w:rsid w:val="003D281E"/>
    <w:rsid w:val="003F3DB7"/>
    <w:rsid w:val="00445D50"/>
    <w:rsid w:val="00521FFD"/>
    <w:rsid w:val="005534A0"/>
    <w:rsid w:val="00562B8C"/>
    <w:rsid w:val="00581F94"/>
    <w:rsid w:val="0059595C"/>
    <w:rsid w:val="005E477D"/>
    <w:rsid w:val="00606C0D"/>
    <w:rsid w:val="006A06CE"/>
    <w:rsid w:val="006E00D0"/>
    <w:rsid w:val="00717B0F"/>
    <w:rsid w:val="0088013D"/>
    <w:rsid w:val="008A4833"/>
    <w:rsid w:val="008E2DC9"/>
    <w:rsid w:val="009027BF"/>
    <w:rsid w:val="00905CCE"/>
    <w:rsid w:val="00943D59"/>
    <w:rsid w:val="009464F7"/>
    <w:rsid w:val="009960B9"/>
    <w:rsid w:val="00996990"/>
    <w:rsid w:val="00A67430"/>
    <w:rsid w:val="00A80501"/>
    <w:rsid w:val="00B3178F"/>
    <w:rsid w:val="00BE61AC"/>
    <w:rsid w:val="00C01161"/>
    <w:rsid w:val="00C206B5"/>
    <w:rsid w:val="00C252C5"/>
    <w:rsid w:val="00C6053A"/>
    <w:rsid w:val="00C80402"/>
    <w:rsid w:val="00CB5FBA"/>
    <w:rsid w:val="00CD3721"/>
    <w:rsid w:val="00CF15CF"/>
    <w:rsid w:val="00D51836"/>
    <w:rsid w:val="00E06F48"/>
    <w:rsid w:val="00E54B8F"/>
    <w:rsid w:val="00E66010"/>
    <w:rsid w:val="00F45ECC"/>
    <w:rsid w:val="00F632F6"/>
    <w:rsid w:val="00FE6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ECC"/>
    <w:rPr>
      <w:rFonts w:ascii="Arial" w:hAnsi="Arial" w:cs="Arial"/>
      <w:sz w:val="24"/>
      <w:szCs w:val="24"/>
    </w:rPr>
  </w:style>
  <w:style w:type="paragraph" w:styleId="Heading1">
    <w:name w:val="heading 1"/>
    <w:basedOn w:val="Normal"/>
    <w:next w:val="Normal"/>
    <w:link w:val="Heading1Char"/>
    <w:uiPriority w:val="99"/>
    <w:qFormat/>
    <w:rsid w:val="00F45ECC"/>
    <w:pPr>
      <w:keepNext/>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paragraph" w:styleId="Header">
    <w:name w:val="header"/>
    <w:basedOn w:val="Normal"/>
    <w:link w:val="HeaderChar"/>
    <w:uiPriority w:val="99"/>
    <w:rsid w:val="00F45ECC"/>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4"/>
      <w:szCs w:val="24"/>
    </w:rPr>
  </w:style>
  <w:style w:type="paragraph" w:styleId="Footer">
    <w:name w:val="footer"/>
    <w:basedOn w:val="Normal"/>
    <w:link w:val="FooterChar"/>
    <w:uiPriority w:val="99"/>
    <w:rsid w:val="00F45ECC"/>
    <w:pPr>
      <w:tabs>
        <w:tab w:val="center" w:pos="4320"/>
        <w:tab w:val="right" w:pos="8640"/>
      </w:tabs>
    </w:pPr>
  </w:style>
  <w:style w:type="character" w:customStyle="1" w:styleId="FooterChar">
    <w:name w:val="Footer Char"/>
    <w:basedOn w:val="DefaultParagraphFont"/>
    <w:link w:val="Footer"/>
    <w:uiPriority w:val="99"/>
    <w:locked/>
    <w:rsid w:val="005E477D"/>
    <w:rPr>
      <w:rFonts w:ascii="Arial" w:hAnsi="Arial" w:cs="Arial"/>
      <w:sz w:val="24"/>
      <w:szCs w:val="24"/>
    </w:rPr>
  </w:style>
  <w:style w:type="character" w:styleId="PageNumber">
    <w:name w:val="page number"/>
    <w:basedOn w:val="DefaultParagraphFont"/>
    <w:uiPriority w:val="99"/>
    <w:rsid w:val="00F45ECC"/>
  </w:style>
  <w:style w:type="paragraph" w:styleId="BodyText">
    <w:name w:val="Body Text"/>
    <w:basedOn w:val="Normal"/>
    <w:link w:val="BodyTextChar"/>
    <w:uiPriority w:val="99"/>
    <w:rsid w:val="00F45ECC"/>
    <w:rPr>
      <w:sz w:val="18"/>
      <w:szCs w:val="18"/>
    </w:r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BalloonText">
    <w:name w:val="Balloon Text"/>
    <w:basedOn w:val="Normal"/>
    <w:link w:val="BalloonTextChar"/>
    <w:uiPriority w:val="99"/>
    <w:semiHidden/>
    <w:rsid w:val="005E477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szCs w:val="2"/>
    </w:rPr>
  </w:style>
  <w:style w:type="character" w:styleId="Hyperlink">
    <w:name w:val="Hyperlink"/>
    <w:basedOn w:val="DefaultParagraphFont"/>
    <w:uiPriority w:val="99"/>
    <w:rsid w:val="005E477D"/>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ECC"/>
    <w:rPr>
      <w:rFonts w:ascii="Arial" w:hAnsi="Arial" w:cs="Arial"/>
      <w:sz w:val="24"/>
      <w:szCs w:val="24"/>
    </w:rPr>
  </w:style>
  <w:style w:type="paragraph" w:styleId="Heading1">
    <w:name w:val="heading 1"/>
    <w:basedOn w:val="Normal"/>
    <w:next w:val="Normal"/>
    <w:link w:val="Heading1Char"/>
    <w:uiPriority w:val="99"/>
    <w:qFormat/>
    <w:rsid w:val="00F45ECC"/>
    <w:pPr>
      <w:keepNext/>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paragraph" w:styleId="Header">
    <w:name w:val="header"/>
    <w:basedOn w:val="Normal"/>
    <w:link w:val="HeaderChar"/>
    <w:uiPriority w:val="99"/>
    <w:rsid w:val="00F45ECC"/>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4"/>
      <w:szCs w:val="24"/>
    </w:rPr>
  </w:style>
  <w:style w:type="paragraph" w:styleId="Footer">
    <w:name w:val="footer"/>
    <w:basedOn w:val="Normal"/>
    <w:link w:val="FooterChar"/>
    <w:uiPriority w:val="99"/>
    <w:rsid w:val="00F45ECC"/>
    <w:pPr>
      <w:tabs>
        <w:tab w:val="center" w:pos="4320"/>
        <w:tab w:val="right" w:pos="8640"/>
      </w:tabs>
    </w:pPr>
  </w:style>
  <w:style w:type="character" w:customStyle="1" w:styleId="FooterChar">
    <w:name w:val="Footer Char"/>
    <w:basedOn w:val="DefaultParagraphFont"/>
    <w:link w:val="Footer"/>
    <w:uiPriority w:val="99"/>
    <w:locked/>
    <w:rsid w:val="005E477D"/>
    <w:rPr>
      <w:rFonts w:ascii="Arial" w:hAnsi="Arial" w:cs="Arial"/>
      <w:sz w:val="24"/>
      <w:szCs w:val="24"/>
    </w:rPr>
  </w:style>
  <w:style w:type="character" w:styleId="PageNumber">
    <w:name w:val="page number"/>
    <w:basedOn w:val="DefaultParagraphFont"/>
    <w:uiPriority w:val="99"/>
    <w:rsid w:val="00F45ECC"/>
  </w:style>
  <w:style w:type="paragraph" w:styleId="BodyText">
    <w:name w:val="Body Text"/>
    <w:basedOn w:val="Normal"/>
    <w:link w:val="BodyTextChar"/>
    <w:uiPriority w:val="99"/>
    <w:rsid w:val="00F45ECC"/>
    <w:rPr>
      <w:sz w:val="18"/>
      <w:szCs w:val="18"/>
    </w:r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BalloonText">
    <w:name w:val="Balloon Text"/>
    <w:basedOn w:val="Normal"/>
    <w:link w:val="BalloonTextChar"/>
    <w:uiPriority w:val="99"/>
    <w:semiHidden/>
    <w:rsid w:val="005E477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szCs w:val="2"/>
    </w:rPr>
  </w:style>
  <w:style w:type="character" w:styleId="Hyperlink">
    <w:name w:val="Hyperlink"/>
    <w:basedOn w:val="DefaultParagraphFont"/>
    <w:uiPriority w:val="99"/>
    <w:rsid w:val="005E477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7AB54590F0D14F816DD32F93ECB66A" ma:contentTypeVersion="0" ma:contentTypeDescription="Create a new document." ma:contentTypeScope="" ma:versionID="7cfc1a2e6fdf11d287718f899b88e2e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4E608DA-48DA-4423-B9F3-A58341DB8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A89D29A-286D-4E48-A1F9-2F813AC0EF66}">
  <ds:schemaRefs>
    <ds:schemaRef ds:uri="http://schemas.microsoft.com/office/2006/metadata/customXsn"/>
  </ds:schemaRefs>
</ds:datastoreItem>
</file>

<file path=customXml/itemProps3.xml><?xml version="1.0" encoding="utf-8"?>
<ds:datastoreItem xmlns:ds="http://schemas.openxmlformats.org/officeDocument/2006/customXml" ds:itemID="{4E6115D4-0B14-4192-B3EE-3437B7227C9C}">
  <ds:schemaRefs>
    <ds:schemaRef ds:uri="http://schemas.microsoft.com/sharepoint/v3/contenttype/forms"/>
  </ds:schemaRefs>
</ds:datastoreItem>
</file>

<file path=customXml/itemProps4.xml><?xml version="1.0" encoding="utf-8"?>
<ds:datastoreItem xmlns:ds="http://schemas.openxmlformats.org/officeDocument/2006/customXml" ds:itemID="{42A85FB9-ECE8-4B53-8C32-D74FA5173F1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494</Words>
  <Characters>2822</Characters>
  <Application>Microsoft Macintosh Word</Application>
  <DocSecurity>0</DocSecurity>
  <Lines>23</Lines>
  <Paragraphs>6</Paragraphs>
  <ScaleCrop>false</ScaleCrop>
  <Company>FIU</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IDS_3333_GL_Assessment_matrix_fall2012_Perez-Prado</dc:title>
  <dc:subject/>
  <dc:creator>Katherine Perez</dc:creator>
  <cp:keywords/>
  <dc:description/>
  <cp:lastModifiedBy>Sherrie Beeson</cp:lastModifiedBy>
  <cp:revision>2</cp:revision>
  <cp:lastPrinted>2010-06-22T15:44:00Z</cp:lastPrinted>
  <dcterms:created xsi:type="dcterms:W3CDTF">2016-09-13T15:10:00Z</dcterms:created>
  <dcterms:modified xsi:type="dcterms:W3CDTF">2016-09-13T15:10:00Z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0x010100E27AB54590F0D14F816DD32F93ECB66A</vt:lpwstr>
  </property>
</Properties>
</file>