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9BE2" w14:textId="77777777" w:rsidR="00E06F48" w:rsidRPr="00FD3E31" w:rsidRDefault="00E06F48" w:rsidP="00351663">
      <w:pPr>
        <w:rPr>
          <w:rFonts w:ascii="Times New Roman" w:hAnsi="Times New Roman"/>
          <w:b/>
          <w:sz w:val="16"/>
          <w:szCs w:val="16"/>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5940"/>
        <w:gridCol w:w="3968"/>
      </w:tblGrid>
      <w:tr w:rsidR="00C33F31" w:rsidRPr="00F632F6" w14:paraId="6C6B1AF3" w14:textId="77777777" w:rsidTr="00C33F31">
        <w:trPr>
          <w:trHeight w:val="305"/>
          <w:tblHeader/>
        </w:trPr>
        <w:tc>
          <w:tcPr>
            <w:tcW w:w="3502" w:type="dxa"/>
          </w:tcPr>
          <w:p w14:paraId="276002BF" w14:textId="77777777" w:rsidR="00C33F31" w:rsidRPr="003D281E" w:rsidRDefault="00C33F31"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940" w:type="dxa"/>
          </w:tcPr>
          <w:p w14:paraId="29562477" w14:textId="77777777" w:rsidR="00C33F31" w:rsidRPr="003D281E" w:rsidRDefault="00C33F31" w:rsidP="00351663">
            <w:pPr>
              <w:rPr>
                <w:rFonts w:cs="Arial"/>
                <w:b/>
                <w:sz w:val="20"/>
              </w:rPr>
            </w:pPr>
            <w:r w:rsidRPr="003D281E">
              <w:rPr>
                <w:rFonts w:cs="Arial"/>
                <w:b/>
                <w:sz w:val="20"/>
              </w:rPr>
              <w:t>Assessment Method</w:t>
            </w:r>
          </w:p>
        </w:tc>
        <w:tc>
          <w:tcPr>
            <w:tcW w:w="3968" w:type="dxa"/>
          </w:tcPr>
          <w:p w14:paraId="68C1C338" w14:textId="77777777" w:rsidR="00C33F31" w:rsidRPr="003D281E" w:rsidRDefault="00C33F31" w:rsidP="00351663">
            <w:pPr>
              <w:pStyle w:val="Heading1"/>
              <w:rPr>
                <w:rFonts w:ascii="Arial" w:hAnsi="Arial" w:cs="Arial"/>
                <w:b w:val="0"/>
                <w:sz w:val="20"/>
              </w:rPr>
            </w:pPr>
            <w:r w:rsidRPr="003D281E">
              <w:rPr>
                <w:rFonts w:ascii="Arial" w:hAnsi="Arial" w:cs="Arial"/>
                <w:sz w:val="20"/>
              </w:rPr>
              <w:t>Assessment Results</w:t>
            </w:r>
          </w:p>
        </w:tc>
      </w:tr>
      <w:tr w:rsidR="00C33F31" w:rsidRPr="00F632F6" w14:paraId="53A2C5EC" w14:textId="77777777" w:rsidTr="00C33F31">
        <w:trPr>
          <w:trHeight w:val="1140"/>
        </w:trPr>
        <w:tc>
          <w:tcPr>
            <w:tcW w:w="3502" w:type="dxa"/>
          </w:tcPr>
          <w:p w14:paraId="63F5D3C9" w14:textId="77777777" w:rsidR="00C33F31" w:rsidRPr="00CD5C0D" w:rsidRDefault="00C33F31" w:rsidP="00351663">
            <w:pPr>
              <w:rPr>
                <w:rFonts w:cs="Arial"/>
                <w:sz w:val="22"/>
                <w:szCs w:val="22"/>
              </w:rPr>
            </w:pPr>
          </w:p>
          <w:p w14:paraId="68CABB6E" w14:textId="77777777" w:rsidR="00C33F31" w:rsidRPr="00CD5C0D" w:rsidRDefault="00C33F31" w:rsidP="00351663">
            <w:pPr>
              <w:rPr>
                <w:rFonts w:cs="Arial"/>
                <w:sz w:val="22"/>
                <w:szCs w:val="22"/>
              </w:rPr>
            </w:pPr>
            <w:r w:rsidRPr="00CD5C0D">
              <w:rPr>
                <w:rFonts w:cs="Arial"/>
                <w:b/>
                <w:sz w:val="22"/>
                <w:szCs w:val="22"/>
                <w:u w:val="single"/>
              </w:rPr>
              <w:t>Global Awareness:</w:t>
            </w:r>
            <w:r w:rsidRPr="00CD5C0D">
              <w:rPr>
                <w:rFonts w:cs="Arial"/>
                <w:sz w:val="22"/>
                <w:szCs w:val="22"/>
              </w:rPr>
              <w:t xml:space="preserve"> Students will be able to demonstrate knowledge of the interrelatedness of local, global, international, and intercultural issues, trends, and systems.</w:t>
            </w:r>
          </w:p>
          <w:p w14:paraId="44855D00" w14:textId="77777777" w:rsidR="00C33F31" w:rsidRPr="00CD5C0D" w:rsidRDefault="00C33F31" w:rsidP="00351663">
            <w:pPr>
              <w:rPr>
                <w:rFonts w:cs="Arial"/>
                <w:b/>
                <w:sz w:val="22"/>
                <w:szCs w:val="22"/>
                <w:u w:val="single"/>
              </w:rPr>
            </w:pPr>
          </w:p>
        </w:tc>
        <w:tc>
          <w:tcPr>
            <w:tcW w:w="5940" w:type="dxa"/>
            <w:vMerge w:val="restart"/>
          </w:tcPr>
          <w:p w14:paraId="4B4DB45F" w14:textId="77777777" w:rsidR="00C33F31" w:rsidRPr="00C33F31" w:rsidRDefault="00C33F31" w:rsidP="00351663">
            <w:pPr>
              <w:rPr>
                <w:rFonts w:cs="Arial"/>
                <w:sz w:val="20"/>
                <w:szCs w:val="20"/>
              </w:rPr>
            </w:pPr>
            <w:r w:rsidRPr="00C33F31">
              <w:rPr>
                <w:rFonts w:cs="Arial"/>
                <w:sz w:val="20"/>
                <w:szCs w:val="20"/>
              </w:rPr>
              <w:t>Assessment Activity/Artifact:</w:t>
            </w:r>
          </w:p>
          <w:p w14:paraId="57E74849" w14:textId="1967E098" w:rsidR="00C33F31" w:rsidRPr="00C33F31" w:rsidRDefault="00C33F31" w:rsidP="005F38A7">
            <w:pPr>
              <w:rPr>
                <w:sz w:val="20"/>
                <w:szCs w:val="20"/>
              </w:rPr>
            </w:pPr>
            <w:r w:rsidRPr="00C33F31">
              <w:rPr>
                <w:sz w:val="20"/>
                <w:szCs w:val="20"/>
              </w:rPr>
              <w:t>One of the themes of the course is the way that the environment shaped the development of civilizations, including interactions with neighbors. We will discuss this topic in Egypt, Mesopotamia, Greece, and Rome. At least one essay question on an exam will ask students to compare two civilizations’ interactions with neighbors and the way the environment shapes that.</w:t>
            </w:r>
          </w:p>
          <w:p w14:paraId="0CAD9397" w14:textId="77777777" w:rsidR="00C33F31" w:rsidRPr="00C33F31" w:rsidRDefault="00C33F31" w:rsidP="00351663">
            <w:pPr>
              <w:rPr>
                <w:rFonts w:cs="Arial"/>
                <w:sz w:val="20"/>
                <w:szCs w:val="20"/>
              </w:rPr>
            </w:pPr>
          </w:p>
          <w:p w14:paraId="7A03C96A" w14:textId="77777777" w:rsidR="00C33F31" w:rsidRPr="00C33F31" w:rsidRDefault="00C33F31" w:rsidP="00351663">
            <w:pPr>
              <w:rPr>
                <w:rFonts w:cs="Arial"/>
                <w:sz w:val="20"/>
                <w:szCs w:val="20"/>
              </w:rPr>
            </w:pPr>
            <w:r w:rsidRPr="00C33F31">
              <w:rPr>
                <w:rFonts w:cs="Arial"/>
                <w:sz w:val="20"/>
                <w:szCs w:val="20"/>
              </w:rPr>
              <w:t>Evaluation Process:</w:t>
            </w:r>
          </w:p>
          <w:p w14:paraId="215F3F45" w14:textId="2B743009" w:rsidR="00C33F31" w:rsidRPr="00C33F31" w:rsidRDefault="00C33F31" w:rsidP="00351663">
            <w:pPr>
              <w:rPr>
                <w:rFonts w:cs="Arial"/>
                <w:sz w:val="20"/>
                <w:szCs w:val="20"/>
              </w:rPr>
            </w:pPr>
            <w:r w:rsidRPr="00C33F31">
              <w:rPr>
                <w:rFonts w:cs="Arial"/>
                <w:sz w:val="20"/>
                <w:szCs w:val="20"/>
              </w:rPr>
              <w:t>The essay will be evaluated based on the following:</w:t>
            </w:r>
          </w:p>
          <w:p w14:paraId="35961BD1" w14:textId="77777777" w:rsidR="00C33F31" w:rsidRPr="00C33F31" w:rsidRDefault="00C33F31" w:rsidP="001662E1">
            <w:pPr>
              <w:pStyle w:val="ListParagraph"/>
              <w:numPr>
                <w:ilvl w:val="0"/>
                <w:numId w:val="12"/>
              </w:numPr>
              <w:rPr>
                <w:rFonts w:cs="Arial"/>
                <w:sz w:val="20"/>
                <w:szCs w:val="20"/>
              </w:rPr>
            </w:pPr>
            <w:r w:rsidRPr="00C33F31">
              <w:rPr>
                <w:rFonts w:cs="Arial"/>
                <w:sz w:val="20"/>
                <w:szCs w:val="20"/>
              </w:rPr>
              <w:t>Strong thesis that answers the question and addresses both civilizations under question.</w:t>
            </w:r>
          </w:p>
          <w:p w14:paraId="5E0AF4E2" w14:textId="4F4EC74E" w:rsidR="00C33F31" w:rsidRPr="00C33F31" w:rsidRDefault="00C33F31" w:rsidP="00351663">
            <w:pPr>
              <w:pStyle w:val="ListParagraph"/>
              <w:numPr>
                <w:ilvl w:val="0"/>
                <w:numId w:val="12"/>
              </w:numPr>
              <w:rPr>
                <w:rFonts w:cs="Arial"/>
                <w:sz w:val="20"/>
                <w:szCs w:val="20"/>
              </w:rPr>
            </w:pPr>
            <w:r w:rsidRPr="00C33F31">
              <w:rPr>
                <w:rFonts w:cs="Arial"/>
                <w:sz w:val="20"/>
                <w:szCs w:val="20"/>
              </w:rPr>
              <w:t>Understanding of both civilizations </w:t>
            </w:r>
          </w:p>
          <w:p w14:paraId="1C40E6DC" w14:textId="77777777" w:rsidR="00C33F31" w:rsidRPr="00C33F31" w:rsidRDefault="00C33F31" w:rsidP="00351663">
            <w:pPr>
              <w:pStyle w:val="ListParagraph"/>
              <w:numPr>
                <w:ilvl w:val="0"/>
                <w:numId w:val="12"/>
              </w:numPr>
              <w:rPr>
                <w:rFonts w:cs="Arial"/>
                <w:sz w:val="20"/>
                <w:szCs w:val="20"/>
              </w:rPr>
            </w:pPr>
            <w:r w:rsidRPr="00C33F31">
              <w:rPr>
                <w:rFonts w:cs="Arial"/>
                <w:sz w:val="20"/>
                <w:szCs w:val="20"/>
              </w:rPr>
              <w:t>Comparison of relevant information for each civilization.</w:t>
            </w:r>
          </w:p>
          <w:p w14:paraId="00E55281" w14:textId="77777777" w:rsidR="00C33F31" w:rsidRPr="00C33F31" w:rsidRDefault="00C33F31" w:rsidP="001662E1">
            <w:pPr>
              <w:pStyle w:val="ListParagraph"/>
              <w:rPr>
                <w:rFonts w:cs="Arial"/>
                <w:sz w:val="20"/>
                <w:szCs w:val="20"/>
              </w:rPr>
            </w:pPr>
          </w:p>
          <w:p w14:paraId="6561727E" w14:textId="77777777" w:rsidR="00C33F31" w:rsidRPr="00C33F31" w:rsidRDefault="00C33F31" w:rsidP="00351663">
            <w:pPr>
              <w:rPr>
                <w:rFonts w:cs="Arial"/>
                <w:sz w:val="20"/>
                <w:szCs w:val="20"/>
              </w:rPr>
            </w:pPr>
            <w:r w:rsidRPr="00C33F31">
              <w:rPr>
                <w:rFonts w:cs="Arial"/>
                <w:sz w:val="20"/>
                <w:szCs w:val="20"/>
              </w:rPr>
              <w:t>Minimum Criteria for Success:</w:t>
            </w:r>
          </w:p>
          <w:p w14:paraId="070DB9F6" w14:textId="746B4433" w:rsidR="00C33F31" w:rsidRPr="00C33F31" w:rsidRDefault="00C33F31" w:rsidP="00351663">
            <w:pPr>
              <w:rPr>
                <w:rFonts w:cs="Arial"/>
                <w:sz w:val="20"/>
                <w:szCs w:val="20"/>
              </w:rPr>
            </w:pPr>
            <w:r w:rsidRPr="00C33F31">
              <w:rPr>
                <w:rFonts w:cs="Arial"/>
                <w:sz w:val="20"/>
                <w:szCs w:val="20"/>
              </w:rPr>
              <w:t>A minimum grade of a C on the assignment.</w:t>
            </w:r>
          </w:p>
          <w:p w14:paraId="34A3C146" w14:textId="77777777" w:rsidR="00C33F31" w:rsidRPr="00C33F31" w:rsidRDefault="00C33F31" w:rsidP="00351663">
            <w:pPr>
              <w:rPr>
                <w:rFonts w:cs="Arial"/>
                <w:sz w:val="20"/>
                <w:szCs w:val="20"/>
              </w:rPr>
            </w:pPr>
          </w:p>
          <w:p w14:paraId="093A6908" w14:textId="77777777" w:rsidR="00C33F31" w:rsidRPr="00C33F31" w:rsidRDefault="00C33F31" w:rsidP="00351663">
            <w:pPr>
              <w:rPr>
                <w:rFonts w:cs="Arial"/>
                <w:sz w:val="20"/>
                <w:szCs w:val="20"/>
              </w:rPr>
            </w:pPr>
            <w:r w:rsidRPr="00C33F31">
              <w:rPr>
                <w:rFonts w:cs="Arial"/>
                <w:sz w:val="20"/>
                <w:szCs w:val="20"/>
              </w:rPr>
              <w:t>Sample:</w:t>
            </w:r>
          </w:p>
          <w:p w14:paraId="01AE94EA" w14:textId="64776B7F" w:rsidR="00C33F31" w:rsidRPr="00C33F31" w:rsidRDefault="00C33F31" w:rsidP="00351663">
            <w:pPr>
              <w:rPr>
                <w:rFonts w:cs="Arial"/>
                <w:sz w:val="20"/>
                <w:szCs w:val="20"/>
              </w:rPr>
            </w:pPr>
            <w:r w:rsidRPr="00C33F31">
              <w:rPr>
                <w:rFonts w:cs="Arial"/>
                <w:sz w:val="20"/>
                <w:szCs w:val="20"/>
              </w:rPr>
              <w:t>All students will be assessed.</w:t>
            </w:r>
          </w:p>
          <w:p w14:paraId="514F6A88" w14:textId="77777777" w:rsidR="00C33F31" w:rsidRPr="00CD5C0D" w:rsidRDefault="00C33F31" w:rsidP="00351663">
            <w:pPr>
              <w:rPr>
                <w:rFonts w:cs="Arial"/>
                <w:sz w:val="22"/>
                <w:szCs w:val="22"/>
              </w:rPr>
            </w:pPr>
          </w:p>
        </w:tc>
        <w:tc>
          <w:tcPr>
            <w:tcW w:w="3968" w:type="dxa"/>
            <w:vMerge w:val="restart"/>
          </w:tcPr>
          <w:p w14:paraId="6EB6CCAE" w14:textId="77777777" w:rsidR="00C33F31" w:rsidRPr="00CD5C0D" w:rsidRDefault="00C33F31" w:rsidP="00351663">
            <w:pPr>
              <w:rPr>
                <w:rFonts w:cs="Arial"/>
                <w:i/>
                <w:color w:val="0070C0"/>
                <w:sz w:val="22"/>
                <w:szCs w:val="22"/>
              </w:rPr>
            </w:pPr>
            <w:r w:rsidRPr="00CD5C0D">
              <w:rPr>
                <w:rFonts w:cs="Arial"/>
                <w:i/>
                <w:color w:val="0070C0"/>
                <w:sz w:val="22"/>
                <w:szCs w:val="22"/>
              </w:rPr>
              <w:t>To be entered after each time course is taught</w:t>
            </w:r>
          </w:p>
          <w:p w14:paraId="75D710EA" w14:textId="77777777" w:rsidR="00C33F31" w:rsidRPr="00CD5C0D" w:rsidRDefault="00C33F31" w:rsidP="00351663">
            <w:pPr>
              <w:rPr>
                <w:rFonts w:cs="Arial"/>
                <w:sz w:val="22"/>
                <w:szCs w:val="22"/>
              </w:rPr>
            </w:pPr>
          </w:p>
          <w:p w14:paraId="56B0DBD0" w14:textId="77777777" w:rsidR="00C33F31" w:rsidRPr="00CD5C0D" w:rsidRDefault="00C33F31" w:rsidP="00351663">
            <w:pPr>
              <w:rPr>
                <w:rFonts w:cs="Arial"/>
                <w:sz w:val="22"/>
                <w:szCs w:val="22"/>
              </w:rPr>
            </w:pPr>
          </w:p>
          <w:p w14:paraId="59EDAFAD" w14:textId="77777777" w:rsidR="00C33F31" w:rsidRPr="00CD5C0D" w:rsidRDefault="00C33F31" w:rsidP="00351663">
            <w:pPr>
              <w:rPr>
                <w:rFonts w:cs="Arial"/>
                <w:sz w:val="22"/>
                <w:szCs w:val="22"/>
              </w:rPr>
            </w:pPr>
          </w:p>
          <w:p w14:paraId="0E795605" w14:textId="77777777" w:rsidR="00C33F31" w:rsidRPr="00CD5C0D" w:rsidRDefault="00C33F31" w:rsidP="00351663">
            <w:pPr>
              <w:rPr>
                <w:rFonts w:cs="Arial"/>
                <w:sz w:val="22"/>
                <w:szCs w:val="22"/>
              </w:rPr>
            </w:pPr>
          </w:p>
          <w:p w14:paraId="5FE5ACF2" w14:textId="77777777" w:rsidR="00C33F31" w:rsidRPr="00CD5C0D" w:rsidRDefault="00C33F31" w:rsidP="00351663">
            <w:pPr>
              <w:rPr>
                <w:rFonts w:cs="Arial"/>
                <w:sz w:val="22"/>
                <w:szCs w:val="22"/>
              </w:rPr>
            </w:pPr>
          </w:p>
          <w:p w14:paraId="0928A36C" w14:textId="77777777" w:rsidR="00C33F31" w:rsidRPr="00CD5C0D" w:rsidRDefault="00C33F31" w:rsidP="00351663">
            <w:pPr>
              <w:rPr>
                <w:rFonts w:cs="Arial"/>
                <w:sz w:val="22"/>
                <w:szCs w:val="22"/>
              </w:rPr>
            </w:pPr>
          </w:p>
          <w:p w14:paraId="77122219" w14:textId="77777777" w:rsidR="00C33F31" w:rsidRPr="00CD5C0D" w:rsidRDefault="00C33F31" w:rsidP="00351663">
            <w:pPr>
              <w:rPr>
                <w:rFonts w:cs="Arial"/>
                <w:sz w:val="22"/>
                <w:szCs w:val="22"/>
              </w:rPr>
            </w:pPr>
          </w:p>
          <w:p w14:paraId="0DB31E4F" w14:textId="77777777" w:rsidR="00C33F31" w:rsidRPr="00CD5C0D" w:rsidRDefault="00C33F31" w:rsidP="00351663">
            <w:pPr>
              <w:rPr>
                <w:rFonts w:cs="Arial"/>
                <w:sz w:val="22"/>
                <w:szCs w:val="22"/>
              </w:rPr>
            </w:pPr>
          </w:p>
          <w:p w14:paraId="2B9E6EAE" w14:textId="77777777" w:rsidR="00C33F31" w:rsidRPr="00CD5C0D" w:rsidRDefault="00C33F31" w:rsidP="00351663">
            <w:pPr>
              <w:rPr>
                <w:rFonts w:cs="Arial"/>
                <w:sz w:val="22"/>
                <w:szCs w:val="22"/>
              </w:rPr>
            </w:pPr>
          </w:p>
          <w:p w14:paraId="7808C29A" w14:textId="77777777" w:rsidR="00C33F31" w:rsidRPr="00CD5C0D" w:rsidRDefault="00C33F31" w:rsidP="00351663">
            <w:pPr>
              <w:rPr>
                <w:rFonts w:cs="Arial"/>
                <w:sz w:val="22"/>
                <w:szCs w:val="22"/>
              </w:rPr>
            </w:pPr>
          </w:p>
          <w:p w14:paraId="031E9366" w14:textId="77777777" w:rsidR="00C33F31" w:rsidRPr="00CD5C0D" w:rsidRDefault="00C33F31" w:rsidP="00351663">
            <w:pPr>
              <w:rPr>
                <w:rFonts w:cs="Arial"/>
                <w:sz w:val="22"/>
                <w:szCs w:val="22"/>
              </w:rPr>
            </w:pPr>
          </w:p>
          <w:p w14:paraId="47095080" w14:textId="77777777" w:rsidR="00C33F31" w:rsidRPr="00CD5C0D" w:rsidRDefault="00C33F31" w:rsidP="00351663">
            <w:pPr>
              <w:rPr>
                <w:rFonts w:cs="Arial"/>
                <w:sz w:val="22"/>
                <w:szCs w:val="22"/>
              </w:rPr>
            </w:pPr>
          </w:p>
          <w:p w14:paraId="4B620AEE" w14:textId="77777777" w:rsidR="00C33F31" w:rsidRPr="00CD5C0D" w:rsidRDefault="00C33F31" w:rsidP="00351663">
            <w:pPr>
              <w:rPr>
                <w:rFonts w:cs="Arial"/>
                <w:sz w:val="22"/>
                <w:szCs w:val="22"/>
              </w:rPr>
            </w:pPr>
          </w:p>
          <w:p w14:paraId="0B4A216F" w14:textId="77777777" w:rsidR="00C33F31" w:rsidRPr="00CD5C0D" w:rsidRDefault="00C33F31" w:rsidP="00351663">
            <w:pPr>
              <w:rPr>
                <w:rFonts w:cs="Arial"/>
                <w:sz w:val="22"/>
                <w:szCs w:val="22"/>
              </w:rPr>
            </w:pPr>
          </w:p>
          <w:p w14:paraId="35F1520D" w14:textId="77777777" w:rsidR="00C33F31" w:rsidRPr="00CD5C0D" w:rsidRDefault="00C33F31" w:rsidP="00351663">
            <w:pPr>
              <w:rPr>
                <w:rFonts w:cs="Arial"/>
                <w:sz w:val="22"/>
                <w:szCs w:val="22"/>
              </w:rPr>
            </w:pPr>
          </w:p>
          <w:p w14:paraId="05E59571" w14:textId="77777777" w:rsidR="00C33F31" w:rsidRPr="00CD5C0D" w:rsidRDefault="00C33F31" w:rsidP="00351663">
            <w:pPr>
              <w:rPr>
                <w:rFonts w:cs="Arial"/>
                <w:sz w:val="22"/>
                <w:szCs w:val="22"/>
              </w:rPr>
            </w:pPr>
          </w:p>
        </w:tc>
      </w:tr>
      <w:tr w:rsidR="00C33F31" w:rsidRPr="00F632F6" w14:paraId="2DFAD2D7" w14:textId="77777777" w:rsidTr="00C33F31">
        <w:trPr>
          <w:trHeight w:val="260"/>
        </w:trPr>
        <w:tc>
          <w:tcPr>
            <w:tcW w:w="3502" w:type="dxa"/>
          </w:tcPr>
          <w:p w14:paraId="268FDF94" w14:textId="789AC466" w:rsidR="00C33F31" w:rsidRPr="00CD5C0D" w:rsidRDefault="00C33F31" w:rsidP="00351663">
            <w:pPr>
              <w:rPr>
                <w:rFonts w:cs="Arial"/>
                <w:b/>
                <w:sz w:val="22"/>
                <w:szCs w:val="22"/>
              </w:rPr>
            </w:pPr>
            <w:r w:rsidRPr="00CD5C0D">
              <w:rPr>
                <w:rFonts w:cs="Arial"/>
                <w:b/>
                <w:sz w:val="22"/>
                <w:szCs w:val="22"/>
              </w:rPr>
              <w:t>Course Learning Outcome</w:t>
            </w:r>
          </w:p>
        </w:tc>
        <w:tc>
          <w:tcPr>
            <w:tcW w:w="5940" w:type="dxa"/>
            <w:vMerge/>
          </w:tcPr>
          <w:p w14:paraId="7880F95E" w14:textId="77777777" w:rsidR="00C33F31" w:rsidRPr="00CD5C0D" w:rsidRDefault="00C33F31" w:rsidP="00351663">
            <w:pPr>
              <w:rPr>
                <w:rFonts w:cs="Arial"/>
                <w:sz w:val="22"/>
                <w:szCs w:val="22"/>
              </w:rPr>
            </w:pPr>
          </w:p>
        </w:tc>
        <w:tc>
          <w:tcPr>
            <w:tcW w:w="3968" w:type="dxa"/>
            <w:vMerge/>
          </w:tcPr>
          <w:p w14:paraId="06EB8BBB" w14:textId="77777777" w:rsidR="00C33F31" w:rsidRPr="00CD5C0D" w:rsidRDefault="00C33F31" w:rsidP="00351663">
            <w:pPr>
              <w:rPr>
                <w:rFonts w:cs="Arial"/>
                <w:sz w:val="22"/>
                <w:szCs w:val="22"/>
              </w:rPr>
            </w:pPr>
          </w:p>
        </w:tc>
      </w:tr>
      <w:tr w:rsidR="00C33F31" w:rsidRPr="00F632F6" w14:paraId="3AED5DDC" w14:textId="77777777" w:rsidTr="00C33F31">
        <w:trPr>
          <w:trHeight w:val="2393"/>
        </w:trPr>
        <w:tc>
          <w:tcPr>
            <w:tcW w:w="3502" w:type="dxa"/>
          </w:tcPr>
          <w:p w14:paraId="0C2C79FF" w14:textId="00892D3F" w:rsidR="00C33F31" w:rsidRPr="00CD5C0D" w:rsidRDefault="00C33F31" w:rsidP="0064166E">
            <w:pPr>
              <w:rPr>
                <w:rFonts w:cs="Arial"/>
                <w:sz w:val="22"/>
                <w:szCs w:val="22"/>
              </w:rPr>
            </w:pPr>
            <w:r w:rsidRPr="00C33F31">
              <w:rPr>
                <w:sz w:val="22"/>
                <w:szCs w:val="22"/>
              </w:rPr>
              <w:t xml:space="preserve">Students will be able to construct an evidence-based argument demonstrating how local, regional, and inter-regional events shaped the interactions of two or more groups in the </w:t>
            </w:r>
            <w:r w:rsidR="00A83852">
              <w:rPr>
                <w:sz w:val="22"/>
                <w:szCs w:val="22"/>
              </w:rPr>
              <w:t>ancient</w:t>
            </w:r>
            <w:r w:rsidRPr="00C33F31">
              <w:rPr>
                <w:sz w:val="22"/>
                <w:szCs w:val="22"/>
              </w:rPr>
              <w:t xml:space="preserve"> world, and the development of </w:t>
            </w:r>
            <w:r w:rsidR="00A83852">
              <w:rPr>
                <w:sz w:val="22"/>
                <w:szCs w:val="22"/>
              </w:rPr>
              <w:t>the ancient world.</w:t>
            </w:r>
          </w:p>
        </w:tc>
        <w:tc>
          <w:tcPr>
            <w:tcW w:w="5940" w:type="dxa"/>
            <w:vMerge/>
          </w:tcPr>
          <w:p w14:paraId="2150D560" w14:textId="77777777" w:rsidR="00C33F31" w:rsidRPr="00CD5C0D" w:rsidRDefault="00C33F31" w:rsidP="00351663">
            <w:pPr>
              <w:rPr>
                <w:rFonts w:cs="Arial"/>
                <w:sz w:val="22"/>
                <w:szCs w:val="22"/>
              </w:rPr>
            </w:pPr>
          </w:p>
        </w:tc>
        <w:tc>
          <w:tcPr>
            <w:tcW w:w="3968" w:type="dxa"/>
            <w:vMerge/>
          </w:tcPr>
          <w:p w14:paraId="35167E05" w14:textId="77777777" w:rsidR="00C33F31" w:rsidRPr="00CD5C0D" w:rsidRDefault="00C33F31" w:rsidP="00351663">
            <w:pPr>
              <w:rPr>
                <w:rFonts w:cs="Arial"/>
                <w:sz w:val="22"/>
                <w:szCs w:val="22"/>
              </w:rPr>
            </w:pPr>
          </w:p>
        </w:tc>
      </w:tr>
      <w:tr w:rsidR="00C33F31" w:rsidRPr="00F632F6" w14:paraId="2991C268" w14:textId="77777777" w:rsidTr="00C33F31">
        <w:trPr>
          <w:trHeight w:val="260"/>
        </w:trPr>
        <w:tc>
          <w:tcPr>
            <w:tcW w:w="13410" w:type="dxa"/>
            <w:gridSpan w:val="3"/>
          </w:tcPr>
          <w:p w14:paraId="3F3684CF" w14:textId="77777777" w:rsidR="00C33F31" w:rsidRPr="00CD5C0D" w:rsidRDefault="00C33F31"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C33F31" w:rsidRPr="00F632F6" w14:paraId="2787CE00" w14:textId="77777777" w:rsidTr="00C33F31">
        <w:trPr>
          <w:trHeight w:val="422"/>
        </w:trPr>
        <w:tc>
          <w:tcPr>
            <w:tcW w:w="13410" w:type="dxa"/>
            <w:gridSpan w:val="3"/>
          </w:tcPr>
          <w:p w14:paraId="212A8C40" w14:textId="77777777" w:rsidR="00C33F31" w:rsidRDefault="00C33F31" w:rsidP="00B95595">
            <w:pPr>
              <w:rPr>
                <w:rFonts w:cs="Arial"/>
                <w:i/>
                <w:color w:val="0070C0"/>
                <w:sz w:val="22"/>
                <w:szCs w:val="22"/>
              </w:rPr>
            </w:pPr>
            <w:r w:rsidRPr="00CD5C0D">
              <w:rPr>
                <w:rFonts w:cs="Arial"/>
                <w:i/>
                <w:color w:val="0070C0"/>
                <w:sz w:val="22"/>
                <w:szCs w:val="22"/>
              </w:rPr>
              <w:t>To be entered after each time course is taught</w:t>
            </w:r>
          </w:p>
          <w:p w14:paraId="7DFE4701" w14:textId="77777777" w:rsidR="00C33F31" w:rsidRDefault="00C33F31" w:rsidP="00B95595">
            <w:pPr>
              <w:rPr>
                <w:rFonts w:cs="Arial"/>
                <w:i/>
                <w:color w:val="0070C0"/>
                <w:sz w:val="22"/>
                <w:szCs w:val="22"/>
              </w:rPr>
            </w:pPr>
          </w:p>
          <w:p w14:paraId="76C0C566" w14:textId="77777777" w:rsidR="00C33F31" w:rsidRDefault="00C33F31" w:rsidP="00B95595">
            <w:pPr>
              <w:rPr>
                <w:rFonts w:cs="Arial"/>
                <w:i/>
                <w:color w:val="0070C0"/>
                <w:sz w:val="22"/>
                <w:szCs w:val="22"/>
              </w:rPr>
            </w:pPr>
          </w:p>
          <w:p w14:paraId="1EF6F996" w14:textId="77777777" w:rsidR="00C33F31" w:rsidRDefault="00C33F31" w:rsidP="00B95595">
            <w:pPr>
              <w:rPr>
                <w:rFonts w:cs="Arial"/>
                <w:i/>
                <w:color w:val="0070C0"/>
                <w:sz w:val="22"/>
                <w:szCs w:val="22"/>
              </w:rPr>
            </w:pPr>
          </w:p>
          <w:p w14:paraId="542C7CD4" w14:textId="77777777" w:rsidR="00C33F31" w:rsidRDefault="00C33F31" w:rsidP="00B95595">
            <w:pPr>
              <w:rPr>
                <w:rFonts w:cs="Arial"/>
                <w:i/>
                <w:color w:val="0070C0"/>
                <w:sz w:val="22"/>
                <w:szCs w:val="22"/>
              </w:rPr>
            </w:pPr>
          </w:p>
          <w:p w14:paraId="49BDB4E5" w14:textId="77777777" w:rsidR="00C33F31" w:rsidRDefault="00C33F31" w:rsidP="00B95595">
            <w:pPr>
              <w:rPr>
                <w:rFonts w:cs="Arial"/>
                <w:i/>
                <w:color w:val="0070C0"/>
                <w:sz w:val="22"/>
                <w:szCs w:val="22"/>
              </w:rPr>
            </w:pPr>
          </w:p>
          <w:p w14:paraId="03D1ABAA" w14:textId="77777777" w:rsidR="00C33F31" w:rsidRDefault="00C33F31" w:rsidP="00B95595">
            <w:pPr>
              <w:rPr>
                <w:rFonts w:cs="Arial"/>
                <w:i/>
                <w:color w:val="0070C0"/>
                <w:sz w:val="22"/>
                <w:szCs w:val="22"/>
              </w:rPr>
            </w:pPr>
          </w:p>
          <w:p w14:paraId="411FDBD2" w14:textId="77777777" w:rsidR="00C33F31" w:rsidRDefault="00C33F31" w:rsidP="00B95595">
            <w:pPr>
              <w:rPr>
                <w:rFonts w:cs="Arial"/>
                <w:i/>
                <w:color w:val="0070C0"/>
                <w:sz w:val="22"/>
                <w:szCs w:val="22"/>
              </w:rPr>
            </w:pPr>
          </w:p>
          <w:p w14:paraId="57DBD504" w14:textId="77777777" w:rsidR="00C33F31" w:rsidRPr="00CD5C0D" w:rsidRDefault="00C33F31" w:rsidP="00B95595">
            <w:pPr>
              <w:rPr>
                <w:rFonts w:cs="Arial"/>
                <w:i/>
                <w:color w:val="0070C0"/>
                <w:sz w:val="22"/>
                <w:szCs w:val="22"/>
              </w:rPr>
            </w:pPr>
          </w:p>
        </w:tc>
      </w:tr>
    </w:tbl>
    <w:p w14:paraId="530FDBF2" w14:textId="77777777" w:rsidR="00E06F48" w:rsidRDefault="00E06F4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6840"/>
        <w:gridCol w:w="3338"/>
      </w:tblGrid>
      <w:tr w:rsidR="00E06F48" w:rsidRPr="00F632F6" w14:paraId="10BBA699" w14:textId="77777777" w:rsidTr="00C33F31">
        <w:trPr>
          <w:trHeight w:val="305"/>
          <w:tblHeader/>
        </w:trPr>
        <w:tc>
          <w:tcPr>
            <w:tcW w:w="3232"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84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338"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C33F31">
        <w:trPr>
          <w:trHeight w:val="1140"/>
        </w:trPr>
        <w:tc>
          <w:tcPr>
            <w:tcW w:w="3232" w:type="dxa"/>
          </w:tcPr>
          <w:p w14:paraId="09F2FF05" w14:textId="77777777" w:rsidR="00E06F48" w:rsidRPr="001662E1" w:rsidRDefault="00E06F48" w:rsidP="00351663">
            <w:pPr>
              <w:rPr>
                <w:b/>
                <w:sz w:val="22"/>
                <w:szCs w:val="22"/>
                <w:u w:val="single"/>
              </w:rPr>
            </w:pPr>
          </w:p>
          <w:p w14:paraId="4A2E2893" w14:textId="77777777" w:rsidR="00E06F48" w:rsidRPr="001662E1" w:rsidRDefault="00E06F48" w:rsidP="00351663">
            <w:pPr>
              <w:rPr>
                <w:sz w:val="22"/>
                <w:szCs w:val="22"/>
              </w:rPr>
            </w:pPr>
            <w:r w:rsidRPr="001662E1">
              <w:rPr>
                <w:b/>
                <w:sz w:val="22"/>
                <w:szCs w:val="22"/>
                <w:u w:val="single"/>
              </w:rPr>
              <w:t>Global Perspective</w:t>
            </w:r>
            <w:r w:rsidRPr="001662E1">
              <w:rPr>
                <w:b/>
                <w:sz w:val="22"/>
                <w:szCs w:val="22"/>
              </w:rPr>
              <w:t xml:space="preserve">: </w:t>
            </w:r>
            <w:r w:rsidR="003F3DB7" w:rsidRPr="001662E1">
              <w:rPr>
                <w:sz w:val="22"/>
                <w:szCs w:val="22"/>
              </w:rPr>
              <w:t xml:space="preserve">Students will be able to </w:t>
            </w:r>
            <w:r w:rsidR="00C85AD3" w:rsidRPr="001662E1">
              <w:rPr>
                <w:sz w:val="22"/>
                <w:szCs w:val="22"/>
              </w:rPr>
              <w:t>conduct</w:t>
            </w:r>
            <w:r w:rsidRPr="001662E1">
              <w:rPr>
                <w:sz w:val="22"/>
                <w:szCs w:val="22"/>
              </w:rPr>
              <w:t xml:space="preserve"> a multi-perspective analysis of local, global, international, and intercultural problems</w:t>
            </w:r>
            <w:r w:rsidR="003F3DB7" w:rsidRPr="001662E1">
              <w:rPr>
                <w:sz w:val="22"/>
                <w:szCs w:val="22"/>
              </w:rPr>
              <w:t>.</w:t>
            </w:r>
          </w:p>
          <w:p w14:paraId="67D76D5C" w14:textId="77777777" w:rsidR="00E06F48" w:rsidRPr="001662E1" w:rsidRDefault="00E06F48" w:rsidP="00351663">
            <w:pPr>
              <w:rPr>
                <w:b/>
                <w:sz w:val="22"/>
                <w:szCs w:val="22"/>
                <w:u w:val="single"/>
              </w:rPr>
            </w:pPr>
          </w:p>
        </w:tc>
        <w:tc>
          <w:tcPr>
            <w:tcW w:w="6840" w:type="dxa"/>
            <w:vMerge w:val="restart"/>
          </w:tcPr>
          <w:p w14:paraId="4E8B5A15" w14:textId="77777777" w:rsidR="00E06F48" w:rsidRPr="00C33F31" w:rsidRDefault="00E06F48" w:rsidP="00351663">
            <w:pPr>
              <w:rPr>
                <w:sz w:val="20"/>
                <w:szCs w:val="20"/>
              </w:rPr>
            </w:pPr>
            <w:r w:rsidRPr="00C33F31">
              <w:rPr>
                <w:sz w:val="20"/>
                <w:szCs w:val="20"/>
              </w:rPr>
              <w:t>Assessment Activity/Artifact:</w:t>
            </w:r>
          </w:p>
          <w:p w14:paraId="41AB7331" w14:textId="6A858587" w:rsidR="00057F58" w:rsidRPr="00C33F31" w:rsidRDefault="00057F58" w:rsidP="00057F58">
            <w:pPr>
              <w:rPr>
                <w:sz w:val="20"/>
                <w:szCs w:val="20"/>
              </w:rPr>
            </w:pPr>
            <w:r w:rsidRPr="00C33F31">
              <w:rPr>
                <w:sz w:val="20"/>
                <w:szCs w:val="20"/>
              </w:rPr>
              <w:t xml:space="preserve">Paper two requires students to consider the viewpoints of </w:t>
            </w:r>
            <w:r w:rsidR="005E04A3" w:rsidRPr="00C33F31">
              <w:rPr>
                <w:sz w:val="20"/>
                <w:szCs w:val="20"/>
              </w:rPr>
              <w:t xml:space="preserve">ancient Roman supporters and opponents of the senate, including patricians, soldiers, and common citizens, </w:t>
            </w:r>
            <w:r w:rsidRPr="00C33F31">
              <w:rPr>
                <w:sz w:val="20"/>
                <w:szCs w:val="20"/>
              </w:rPr>
              <w:t xml:space="preserve">and to construct an argument about the evolution of the </w:t>
            </w:r>
            <w:r w:rsidR="005E04A3" w:rsidRPr="00C33F31">
              <w:rPr>
                <w:sz w:val="20"/>
                <w:szCs w:val="20"/>
              </w:rPr>
              <w:t>Roman government</w:t>
            </w:r>
            <w:r w:rsidRPr="00C33F31">
              <w:rPr>
                <w:sz w:val="20"/>
                <w:szCs w:val="20"/>
              </w:rPr>
              <w:t xml:space="preserve"> </w:t>
            </w:r>
            <w:r w:rsidR="005E04A3" w:rsidRPr="00C33F31">
              <w:rPr>
                <w:sz w:val="20"/>
                <w:szCs w:val="20"/>
              </w:rPr>
              <w:t>considering multiple perspectives.</w:t>
            </w:r>
            <w:r w:rsidRPr="00C33F31">
              <w:rPr>
                <w:sz w:val="20"/>
                <w:szCs w:val="20"/>
              </w:rPr>
              <w:t xml:space="preserve"> </w:t>
            </w:r>
          </w:p>
          <w:p w14:paraId="697C9A52" w14:textId="77777777" w:rsidR="001B6E15" w:rsidRPr="00C33F31" w:rsidRDefault="001B6E15" w:rsidP="00351663">
            <w:pPr>
              <w:rPr>
                <w:sz w:val="20"/>
                <w:szCs w:val="20"/>
              </w:rPr>
            </w:pPr>
          </w:p>
          <w:p w14:paraId="10449FBC" w14:textId="423E4227" w:rsidR="00E06F48" w:rsidRPr="00C33F31" w:rsidRDefault="001B6E15" w:rsidP="00351663">
            <w:pPr>
              <w:rPr>
                <w:sz w:val="20"/>
                <w:szCs w:val="20"/>
              </w:rPr>
            </w:pPr>
            <w:r w:rsidRPr="00C33F31">
              <w:rPr>
                <w:sz w:val="20"/>
                <w:szCs w:val="20"/>
              </w:rPr>
              <w:t>E</w:t>
            </w:r>
            <w:r w:rsidR="00E06F48" w:rsidRPr="00C33F31">
              <w:rPr>
                <w:sz w:val="20"/>
                <w:szCs w:val="20"/>
              </w:rPr>
              <w:t>valuation Process:</w:t>
            </w:r>
          </w:p>
          <w:p w14:paraId="3384B5AB" w14:textId="77777777" w:rsidR="001662E1" w:rsidRPr="00C33F31" w:rsidRDefault="001662E1" w:rsidP="001B6E15">
            <w:pPr>
              <w:rPr>
                <w:sz w:val="20"/>
                <w:szCs w:val="20"/>
              </w:rPr>
            </w:pPr>
            <w:r w:rsidRPr="00C33F31">
              <w:rPr>
                <w:sz w:val="20"/>
                <w:szCs w:val="20"/>
              </w:rPr>
              <w:t xml:space="preserve">Essays will be evaluated based on the following: </w:t>
            </w:r>
          </w:p>
          <w:p w14:paraId="2043FFDF" w14:textId="77777777" w:rsidR="001662E1" w:rsidRPr="00C33F31" w:rsidRDefault="001662E1" w:rsidP="001662E1">
            <w:pPr>
              <w:pStyle w:val="ListParagraph"/>
              <w:numPr>
                <w:ilvl w:val="0"/>
                <w:numId w:val="13"/>
              </w:numPr>
              <w:rPr>
                <w:sz w:val="20"/>
                <w:szCs w:val="20"/>
              </w:rPr>
            </w:pPr>
            <w:r w:rsidRPr="00C33F31">
              <w:rPr>
                <w:sz w:val="20"/>
                <w:szCs w:val="20"/>
              </w:rPr>
              <w:t xml:space="preserve">Strong thesis that answers the question and addresses both supporters and opponents of the senate. </w:t>
            </w:r>
          </w:p>
          <w:p w14:paraId="43FACDEE" w14:textId="77777777" w:rsidR="001662E1" w:rsidRPr="00C33F31" w:rsidRDefault="001662E1" w:rsidP="001662E1">
            <w:pPr>
              <w:pStyle w:val="ListParagraph"/>
              <w:numPr>
                <w:ilvl w:val="0"/>
                <w:numId w:val="13"/>
              </w:numPr>
              <w:rPr>
                <w:sz w:val="20"/>
                <w:szCs w:val="20"/>
              </w:rPr>
            </w:pPr>
            <w:r w:rsidRPr="00C33F31">
              <w:rPr>
                <w:sz w:val="20"/>
                <w:szCs w:val="20"/>
              </w:rPr>
              <w:t>Paragraphs with topic sentence, evidence, conclusion.</w:t>
            </w:r>
          </w:p>
          <w:p w14:paraId="4A1C5A3F" w14:textId="77777777" w:rsidR="001662E1" w:rsidRPr="00C33F31" w:rsidRDefault="001662E1" w:rsidP="001662E1">
            <w:pPr>
              <w:pStyle w:val="ListParagraph"/>
              <w:numPr>
                <w:ilvl w:val="0"/>
                <w:numId w:val="13"/>
              </w:numPr>
              <w:rPr>
                <w:sz w:val="20"/>
                <w:szCs w:val="20"/>
              </w:rPr>
            </w:pPr>
            <w:r w:rsidRPr="00C33F31">
              <w:rPr>
                <w:sz w:val="20"/>
                <w:szCs w:val="20"/>
              </w:rPr>
              <w:t xml:space="preserve"> Paragraphs that make an argument and are analytical.</w:t>
            </w:r>
          </w:p>
          <w:p w14:paraId="4D9B0D0D" w14:textId="77777777" w:rsidR="001662E1" w:rsidRPr="00C33F31" w:rsidRDefault="001662E1" w:rsidP="001662E1">
            <w:pPr>
              <w:pStyle w:val="ListParagraph"/>
              <w:numPr>
                <w:ilvl w:val="0"/>
                <w:numId w:val="13"/>
              </w:numPr>
              <w:rPr>
                <w:sz w:val="20"/>
                <w:szCs w:val="20"/>
              </w:rPr>
            </w:pPr>
            <w:r w:rsidRPr="00C33F31">
              <w:rPr>
                <w:sz w:val="20"/>
                <w:szCs w:val="20"/>
              </w:rPr>
              <w:t>Understanding of the historical context of the late Roman Republic, including class and political conflict. </w:t>
            </w:r>
          </w:p>
          <w:p w14:paraId="3F21D846" w14:textId="77777777" w:rsidR="001662E1" w:rsidRPr="00C33F31" w:rsidRDefault="001662E1" w:rsidP="001662E1">
            <w:pPr>
              <w:pStyle w:val="ListParagraph"/>
              <w:numPr>
                <w:ilvl w:val="0"/>
                <w:numId w:val="13"/>
              </w:numPr>
              <w:rPr>
                <w:sz w:val="20"/>
                <w:szCs w:val="20"/>
              </w:rPr>
            </w:pPr>
            <w:r w:rsidRPr="00C33F31">
              <w:rPr>
                <w:sz w:val="20"/>
                <w:szCs w:val="20"/>
              </w:rPr>
              <w:t xml:space="preserve"> Intro and conclusion</w:t>
            </w:r>
          </w:p>
          <w:p w14:paraId="34ED8D0E" w14:textId="1758C9A4" w:rsidR="001B6E15" w:rsidRPr="00C33F31" w:rsidRDefault="001662E1" w:rsidP="001662E1">
            <w:pPr>
              <w:pStyle w:val="ListParagraph"/>
              <w:numPr>
                <w:ilvl w:val="0"/>
                <w:numId w:val="13"/>
              </w:numPr>
              <w:rPr>
                <w:sz w:val="20"/>
                <w:szCs w:val="20"/>
              </w:rPr>
            </w:pPr>
            <w:r w:rsidRPr="00C33F31">
              <w:rPr>
                <w:sz w:val="20"/>
                <w:szCs w:val="20"/>
              </w:rPr>
              <w:t>Required number of sources (minimum), use of sources related to both the supporters and opponents of the senate, and analysis of those sources.</w:t>
            </w:r>
            <w:r w:rsidR="00057F58" w:rsidRPr="00C33F31">
              <w:rPr>
                <w:sz w:val="20"/>
                <w:szCs w:val="20"/>
              </w:rPr>
              <w:t xml:space="preserve"> </w:t>
            </w:r>
          </w:p>
          <w:p w14:paraId="48638B58" w14:textId="77777777" w:rsidR="00E06F48" w:rsidRPr="00C33F31" w:rsidRDefault="00E06F48" w:rsidP="00351663">
            <w:pPr>
              <w:rPr>
                <w:sz w:val="20"/>
                <w:szCs w:val="20"/>
              </w:rPr>
            </w:pPr>
          </w:p>
          <w:p w14:paraId="2DE590D4" w14:textId="77777777" w:rsidR="00E06F48" w:rsidRPr="00C33F31" w:rsidRDefault="00E06F48" w:rsidP="00351663">
            <w:pPr>
              <w:rPr>
                <w:sz w:val="20"/>
                <w:szCs w:val="20"/>
              </w:rPr>
            </w:pPr>
            <w:r w:rsidRPr="00C33F31">
              <w:rPr>
                <w:sz w:val="20"/>
                <w:szCs w:val="20"/>
              </w:rPr>
              <w:t>Minimum Criteria for Success:</w:t>
            </w:r>
          </w:p>
          <w:p w14:paraId="06ABCD9F" w14:textId="44180CF0" w:rsidR="003D6318" w:rsidRPr="00C33F31" w:rsidRDefault="005C6B29" w:rsidP="003D6318">
            <w:pPr>
              <w:rPr>
                <w:rFonts w:cs="Arial"/>
                <w:sz w:val="20"/>
                <w:szCs w:val="20"/>
              </w:rPr>
            </w:pPr>
            <w:r w:rsidRPr="00C33F31">
              <w:rPr>
                <w:rFonts w:cs="Arial"/>
                <w:sz w:val="20"/>
                <w:szCs w:val="20"/>
              </w:rPr>
              <w:t>A</w:t>
            </w:r>
            <w:r w:rsidR="003D6318" w:rsidRPr="00C33F31">
              <w:rPr>
                <w:rFonts w:cs="Arial"/>
                <w:sz w:val="20"/>
                <w:szCs w:val="20"/>
              </w:rPr>
              <w:t xml:space="preserve"> minimum grade of a C on the assignment</w:t>
            </w:r>
            <w:r w:rsidR="00873FD3" w:rsidRPr="00C33F31">
              <w:rPr>
                <w:rFonts w:cs="Arial"/>
                <w:sz w:val="20"/>
                <w:szCs w:val="20"/>
              </w:rPr>
              <w:t>.</w:t>
            </w:r>
          </w:p>
          <w:p w14:paraId="39C397A2" w14:textId="77777777" w:rsidR="00E06F48" w:rsidRPr="00C33F31" w:rsidRDefault="00E06F48" w:rsidP="00351663">
            <w:pPr>
              <w:rPr>
                <w:sz w:val="20"/>
                <w:szCs w:val="20"/>
              </w:rPr>
            </w:pPr>
          </w:p>
          <w:p w14:paraId="61098E28" w14:textId="77777777" w:rsidR="00E06F48" w:rsidRPr="00C33F31" w:rsidRDefault="00E06F48" w:rsidP="00351663">
            <w:pPr>
              <w:rPr>
                <w:sz w:val="20"/>
                <w:szCs w:val="20"/>
              </w:rPr>
            </w:pPr>
            <w:r w:rsidRPr="00C33F31">
              <w:rPr>
                <w:sz w:val="20"/>
                <w:szCs w:val="20"/>
              </w:rPr>
              <w:t>Sample:</w:t>
            </w:r>
          </w:p>
          <w:p w14:paraId="27031866" w14:textId="0DD193E7" w:rsidR="00E06F48" w:rsidRPr="00CD5C0D" w:rsidRDefault="00C15652" w:rsidP="00351663">
            <w:pPr>
              <w:rPr>
                <w:sz w:val="22"/>
                <w:szCs w:val="22"/>
              </w:rPr>
            </w:pPr>
            <w:r w:rsidRPr="00C33F31">
              <w:rPr>
                <w:sz w:val="20"/>
                <w:szCs w:val="20"/>
              </w:rPr>
              <w:t>All students will be assessed.</w:t>
            </w:r>
          </w:p>
        </w:tc>
        <w:tc>
          <w:tcPr>
            <w:tcW w:w="3338" w:type="dxa"/>
            <w:vMerge w:val="restart"/>
          </w:tcPr>
          <w:p w14:paraId="3CCBC338"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700CFDBA" w14:textId="77777777" w:rsidR="00B95595" w:rsidRPr="00CD5C0D" w:rsidRDefault="00B95595" w:rsidP="00B95595">
            <w:pPr>
              <w:rPr>
                <w:sz w:val="22"/>
                <w:szCs w:val="22"/>
              </w:rPr>
            </w:pPr>
          </w:p>
          <w:p w14:paraId="3D6EC63A" w14:textId="77777777" w:rsidR="00E06F48" w:rsidRPr="00CD5C0D" w:rsidRDefault="00E06F48" w:rsidP="00351663">
            <w:pPr>
              <w:rPr>
                <w:sz w:val="22"/>
                <w:szCs w:val="22"/>
              </w:rPr>
            </w:pPr>
          </w:p>
          <w:p w14:paraId="5DB76A12" w14:textId="77777777" w:rsidR="00E06F48" w:rsidRPr="00CD5C0D" w:rsidRDefault="00E06F48" w:rsidP="00351663">
            <w:pPr>
              <w:rPr>
                <w:sz w:val="22"/>
                <w:szCs w:val="22"/>
              </w:rPr>
            </w:pPr>
          </w:p>
          <w:p w14:paraId="606D2DEC" w14:textId="77777777" w:rsidR="00E06F48" w:rsidRPr="00CD5C0D" w:rsidRDefault="00E06F48" w:rsidP="00351663">
            <w:pPr>
              <w:rPr>
                <w:sz w:val="22"/>
                <w:szCs w:val="22"/>
              </w:rPr>
            </w:pPr>
          </w:p>
          <w:p w14:paraId="57879A76" w14:textId="77777777" w:rsidR="00E06F48" w:rsidRPr="00CD5C0D" w:rsidRDefault="00E06F48" w:rsidP="00351663">
            <w:pPr>
              <w:rPr>
                <w:sz w:val="22"/>
                <w:szCs w:val="22"/>
              </w:rPr>
            </w:pPr>
          </w:p>
          <w:p w14:paraId="083D9802" w14:textId="77777777" w:rsidR="00E06F48" w:rsidRPr="00CD5C0D" w:rsidRDefault="00E06F48" w:rsidP="00351663">
            <w:pPr>
              <w:rPr>
                <w:sz w:val="22"/>
                <w:szCs w:val="22"/>
              </w:rPr>
            </w:pPr>
          </w:p>
          <w:p w14:paraId="3DFD30DC" w14:textId="77777777" w:rsidR="00E06F48" w:rsidRPr="00CD5C0D" w:rsidRDefault="00E06F48" w:rsidP="00351663">
            <w:pPr>
              <w:rPr>
                <w:sz w:val="22"/>
                <w:szCs w:val="22"/>
              </w:rPr>
            </w:pPr>
          </w:p>
          <w:p w14:paraId="3548413D" w14:textId="77777777" w:rsidR="00E06F48" w:rsidRPr="00CD5C0D" w:rsidRDefault="00E06F48" w:rsidP="00351663">
            <w:pPr>
              <w:rPr>
                <w:sz w:val="22"/>
                <w:szCs w:val="22"/>
              </w:rPr>
            </w:pPr>
          </w:p>
          <w:p w14:paraId="2FFB886B" w14:textId="77777777" w:rsidR="00E06F48" w:rsidRPr="00CD5C0D" w:rsidRDefault="00E06F48" w:rsidP="00351663">
            <w:pPr>
              <w:rPr>
                <w:sz w:val="22"/>
                <w:szCs w:val="22"/>
              </w:rPr>
            </w:pPr>
          </w:p>
          <w:p w14:paraId="5FAD40BE" w14:textId="77777777" w:rsidR="00E06F48" w:rsidRPr="00CD5C0D" w:rsidRDefault="00E06F48" w:rsidP="00351663">
            <w:pPr>
              <w:rPr>
                <w:sz w:val="22"/>
                <w:szCs w:val="22"/>
              </w:rPr>
            </w:pPr>
          </w:p>
          <w:p w14:paraId="1499AAFE" w14:textId="77777777" w:rsidR="00E06F48" w:rsidRPr="00CD5C0D" w:rsidRDefault="00E06F48" w:rsidP="00351663">
            <w:pPr>
              <w:rPr>
                <w:sz w:val="22"/>
                <w:szCs w:val="22"/>
              </w:rPr>
            </w:pPr>
          </w:p>
          <w:p w14:paraId="66419050" w14:textId="77777777" w:rsidR="00E06F48" w:rsidRPr="00CD5C0D" w:rsidRDefault="00E06F48" w:rsidP="00351663">
            <w:pPr>
              <w:rPr>
                <w:sz w:val="22"/>
                <w:szCs w:val="22"/>
              </w:rPr>
            </w:pPr>
          </w:p>
          <w:p w14:paraId="7C4A362F" w14:textId="77777777" w:rsidR="00E06F48" w:rsidRPr="00CD5C0D" w:rsidRDefault="00E06F48" w:rsidP="00351663">
            <w:pPr>
              <w:rPr>
                <w:sz w:val="22"/>
                <w:szCs w:val="22"/>
              </w:rPr>
            </w:pPr>
          </w:p>
          <w:p w14:paraId="460DA335" w14:textId="77777777" w:rsidR="00E06F48" w:rsidRPr="00CD5C0D" w:rsidRDefault="00E06F48" w:rsidP="00351663">
            <w:pPr>
              <w:rPr>
                <w:sz w:val="22"/>
                <w:szCs w:val="22"/>
              </w:rPr>
            </w:pPr>
          </w:p>
          <w:p w14:paraId="143B0518" w14:textId="77777777" w:rsidR="00E06F48" w:rsidRPr="00CD5C0D" w:rsidRDefault="00E06F48" w:rsidP="00351663">
            <w:pPr>
              <w:rPr>
                <w:sz w:val="22"/>
                <w:szCs w:val="22"/>
              </w:rPr>
            </w:pPr>
          </w:p>
          <w:p w14:paraId="373F1F38" w14:textId="77777777" w:rsidR="00E06F48" w:rsidRPr="00CD5C0D" w:rsidRDefault="00E06F48" w:rsidP="00351663">
            <w:pPr>
              <w:rPr>
                <w:sz w:val="22"/>
                <w:szCs w:val="22"/>
              </w:rPr>
            </w:pPr>
          </w:p>
          <w:p w14:paraId="0B9D7559" w14:textId="77777777" w:rsidR="00E06F48" w:rsidRPr="00CD5C0D" w:rsidRDefault="00E06F48" w:rsidP="00351663">
            <w:pPr>
              <w:rPr>
                <w:sz w:val="22"/>
                <w:szCs w:val="22"/>
              </w:rPr>
            </w:pPr>
          </w:p>
        </w:tc>
      </w:tr>
      <w:tr w:rsidR="00E06F48" w:rsidRPr="00F632F6" w14:paraId="56E5860A" w14:textId="77777777" w:rsidTr="00C33F31">
        <w:trPr>
          <w:trHeight w:val="260"/>
        </w:trPr>
        <w:tc>
          <w:tcPr>
            <w:tcW w:w="3232" w:type="dxa"/>
          </w:tcPr>
          <w:p w14:paraId="7A7A530C" w14:textId="1072D112" w:rsidR="00E06F48" w:rsidRPr="001662E1" w:rsidRDefault="00E06F48" w:rsidP="00351663">
            <w:pPr>
              <w:rPr>
                <w:b/>
                <w:sz w:val="22"/>
                <w:szCs w:val="22"/>
              </w:rPr>
            </w:pPr>
            <w:r w:rsidRPr="001662E1">
              <w:rPr>
                <w:b/>
                <w:sz w:val="22"/>
                <w:szCs w:val="22"/>
              </w:rPr>
              <w:t>Course Learning Outcome</w:t>
            </w:r>
          </w:p>
        </w:tc>
        <w:tc>
          <w:tcPr>
            <w:tcW w:w="6840" w:type="dxa"/>
            <w:vMerge/>
          </w:tcPr>
          <w:p w14:paraId="41D0F97B" w14:textId="77777777" w:rsidR="00E06F48" w:rsidRPr="00CD5C0D" w:rsidRDefault="00E06F48" w:rsidP="00351663">
            <w:pPr>
              <w:rPr>
                <w:sz w:val="22"/>
                <w:szCs w:val="22"/>
              </w:rPr>
            </w:pPr>
          </w:p>
        </w:tc>
        <w:tc>
          <w:tcPr>
            <w:tcW w:w="3338" w:type="dxa"/>
            <w:vMerge/>
          </w:tcPr>
          <w:p w14:paraId="08FFC2EC" w14:textId="77777777" w:rsidR="00E06F48" w:rsidRPr="00CD5C0D" w:rsidRDefault="00E06F48" w:rsidP="00351663">
            <w:pPr>
              <w:rPr>
                <w:sz w:val="22"/>
                <w:szCs w:val="22"/>
              </w:rPr>
            </w:pPr>
          </w:p>
        </w:tc>
      </w:tr>
      <w:tr w:rsidR="00E06F48" w:rsidRPr="00F632F6" w14:paraId="3523A353" w14:textId="77777777" w:rsidTr="00C33F31">
        <w:trPr>
          <w:trHeight w:val="2393"/>
        </w:trPr>
        <w:tc>
          <w:tcPr>
            <w:tcW w:w="3232" w:type="dxa"/>
          </w:tcPr>
          <w:p w14:paraId="3E541137" w14:textId="0F98AB91" w:rsidR="001B6E15" w:rsidRPr="001662E1" w:rsidRDefault="005C6B29" w:rsidP="004E4C06">
            <w:pPr>
              <w:rPr>
                <w:sz w:val="22"/>
                <w:szCs w:val="22"/>
              </w:rPr>
            </w:pPr>
            <w:r w:rsidRPr="001662E1">
              <w:rPr>
                <w:sz w:val="22"/>
                <w:szCs w:val="22"/>
              </w:rPr>
              <w:t>Students will be able to c</w:t>
            </w:r>
            <w:r w:rsidR="00057F58" w:rsidRPr="001662E1">
              <w:rPr>
                <w:sz w:val="22"/>
                <w:szCs w:val="22"/>
              </w:rPr>
              <w:t xml:space="preserve">onstruct an evidence-based argument that integrates multiple perspectives on issues related to </w:t>
            </w:r>
            <w:r w:rsidR="004E4C06" w:rsidRPr="001662E1">
              <w:rPr>
                <w:sz w:val="22"/>
                <w:szCs w:val="22"/>
              </w:rPr>
              <w:t>the ancient world</w:t>
            </w:r>
            <w:r w:rsidR="00057F58" w:rsidRPr="001662E1">
              <w:rPr>
                <w:sz w:val="22"/>
                <w:szCs w:val="22"/>
              </w:rPr>
              <w:t xml:space="preserve">. </w:t>
            </w:r>
          </w:p>
        </w:tc>
        <w:tc>
          <w:tcPr>
            <w:tcW w:w="6840" w:type="dxa"/>
            <w:vMerge/>
          </w:tcPr>
          <w:p w14:paraId="3A252DD1" w14:textId="77777777" w:rsidR="00E06F48" w:rsidRPr="00CD5C0D" w:rsidRDefault="00E06F48" w:rsidP="00351663">
            <w:pPr>
              <w:rPr>
                <w:sz w:val="22"/>
                <w:szCs w:val="22"/>
              </w:rPr>
            </w:pPr>
          </w:p>
        </w:tc>
        <w:tc>
          <w:tcPr>
            <w:tcW w:w="3338" w:type="dxa"/>
            <w:vMerge/>
          </w:tcPr>
          <w:p w14:paraId="3F5B85AA" w14:textId="77777777" w:rsidR="00E06F48" w:rsidRPr="00CD5C0D" w:rsidRDefault="00E06F48" w:rsidP="00351663">
            <w:pPr>
              <w:rPr>
                <w:sz w:val="22"/>
                <w:szCs w:val="22"/>
              </w:rPr>
            </w:pPr>
          </w:p>
        </w:tc>
      </w:tr>
      <w:tr w:rsidR="00E06F48" w:rsidRPr="00F632F6" w14:paraId="57CFB5DC" w14:textId="77777777" w:rsidTr="00C33F31">
        <w:trPr>
          <w:trHeight w:val="260"/>
        </w:trPr>
        <w:tc>
          <w:tcPr>
            <w:tcW w:w="13410" w:type="dxa"/>
            <w:gridSpan w:val="3"/>
          </w:tcPr>
          <w:p w14:paraId="333D7574"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F632F6" w14:paraId="2098F156" w14:textId="77777777" w:rsidTr="00C33F31">
        <w:trPr>
          <w:trHeight w:val="818"/>
        </w:trPr>
        <w:tc>
          <w:tcPr>
            <w:tcW w:w="13410" w:type="dxa"/>
            <w:gridSpan w:val="3"/>
          </w:tcPr>
          <w:p w14:paraId="219381F8" w14:textId="77777777" w:rsidR="00E06F48" w:rsidRDefault="007821C4" w:rsidP="00351663">
            <w:pPr>
              <w:rPr>
                <w:i/>
                <w:color w:val="0070C0"/>
                <w:sz w:val="22"/>
                <w:szCs w:val="22"/>
              </w:rPr>
            </w:pPr>
            <w:r w:rsidRPr="00CD5C0D">
              <w:rPr>
                <w:i/>
                <w:color w:val="0070C0"/>
                <w:sz w:val="22"/>
                <w:szCs w:val="22"/>
              </w:rPr>
              <w:t>To be entered after each time course is taught</w:t>
            </w:r>
          </w:p>
          <w:p w14:paraId="32EDB9F9" w14:textId="77777777" w:rsidR="00CD5C0D" w:rsidRDefault="00CD5C0D" w:rsidP="00351663">
            <w:pPr>
              <w:rPr>
                <w:i/>
                <w:color w:val="0070C0"/>
                <w:sz w:val="22"/>
                <w:szCs w:val="22"/>
              </w:rPr>
            </w:pPr>
          </w:p>
          <w:p w14:paraId="5C61DF0D" w14:textId="77777777" w:rsidR="00CD5C0D" w:rsidRDefault="00CD5C0D" w:rsidP="00351663">
            <w:pPr>
              <w:rPr>
                <w:i/>
                <w:color w:val="0070C0"/>
                <w:sz w:val="22"/>
                <w:szCs w:val="22"/>
              </w:rPr>
            </w:pPr>
          </w:p>
          <w:p w14:paraId="3C23CF2C" w14:textId="77777777" w:rsidR="00873FD3" w:rsidRDefault="00873FD3" w:rsidP="00351663">
            <w:pPr>
              <w:rPr>
                <w:i/>
                <w:color w:val="0070C0"/>
                <w:sz w:val="22"/>
                <w:szCs w:val="22"/>
              </w:rPr>
            </w:pPr>
          </w:p>
          <w:p w14:paraId="44CFA50C" w14:textId="77777777" w:rsidR="00C33F31" w:rsidRDefault="00C33F31" w:rsidP="00351663">
            <w:pPr>
              <w:rPr>
                <w:i/>
                <w:color w:val="0070C0"/>
                <w:sz w:val="22"/>
                <w:szCs w:val="22"/>
              </w:rPr>
            </w:pPr>
          </w:p>
          <w:p w14:paraId="6CFBA3EF" w14:textId="77777777" w:rsidR="00C33F31" w:rsidRDefault="00C33F31" w:rsidP="00351663">
            <w:pPr>
              <w:rPr>
                <w:i/>
                <w:color w:val="0070C0"/>
                <w:sz w:val="22"/>
                <w:szCs w:val="22"/>
              </w:rPr>
            </w:pPr>
          </w:p>
          <w:p w14:paraId="5680A724" w14:textId="77777777" w:rsidR="00C33F31" w:rsidRPr="00CD5C0D" w:rsidRDefault="00C33F31" w:rsidP="00351663">
            <w:pPr>
              <w:rPr>
                <w:i/>
                <w:color w:val="0070C0"/>
                <w:sz w:val="22"/>
                <w:szCs w:val="22"/>
              </w:rPr>
            </w:pPr>
          </w:p>
        </w:tc>
      </w:tr>
    </w:tbl>
    <w:p w14:paraId="1526A890" w14:textId="77777777" w:rsidR="00E06F48" w:rsidRDefault="00E06F4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6488"/>
        <w:gridCol w:w="3330"/>
      </w:tblGrid>
      <w:tr w:rsidR="002A711C" w:rsidRPr="00F632F6" w14:paraId="7CEE1F7C" w14:textId="77777777" w:rsidTr="00C33F31">
        <w:trPr>
          <w:trHeight w:val="305"/>
          <w:tblHeader/>
        </w:trPr>
        <w:tc>
          <w:tcPr>
            <w:tcW w:w="3592"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488" w:type="dxa"/>
          </w:tcPr>
          <w:p w14:paraId="0E5C1E16" w14:textId="5BCCF60D" w:rsidR="00E06F48" w:rsidRPr="003D281E" w:rsidRDefault="00E06F48" w:rsidP="00351663">
            <w:pPr>
              <w:rPr>
                <w:rFonts w:cs="Arial"/>
                <w:b/>
                <w:sz w:val="20"/>
              </w:rPr>
            </w:pPr>
            <w:r w:rsidRPr="003D281E">
              <w:rPr>
                <w:rFonts w:cs="Arial"/>
                <w:b/>
                <w:sz w:val="20"/>
              </w:rPr>
              <w:t>Assessment Method</w:t>
            </w:r>
            <w:r w:rsidR="005F38A7">
              <w:rPr>
                <w:rFonts w:cs="Arial"/>
                <w:b/>
                <w:sz w:val="20"/>
              </w:rPr>
              <w:t xml:space="preserve"> (for my class only)</w:t>
            </w:r>
          </w:p>
        </w:tc>
        <w:tc>
          <w:tcPr>
            <w:tcW w:w="3330"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2A711C" w:rsidRPr="00CD5C0D" w14:paraId="1A29FCF4" w14:textId="77777777" w:rsidTr="00C33F31">
        <w:trPr>
          <w:trHeight w:val="1565"/>
        </w:trPr>
        <w:tc>
          <w:tcPr>
            <w:tcW w:w="3592" w:type="dxa"/>
          </w:tcPr>
          <w:p w14:paraId="563AC212" w14:textId="77777777" w:rsidR="00E06F48" w:rsidRPr="00CD5C0D" w:rsidRDefault="00E06F48" w:rsidP="00351663">
            <w:pPr>
              <w:rPr>
                <w:b/>
                <w:sz w:val="22"/>
                <w:szCs w:val="22"/>
                <w:u w:val="single"/>
              </w:rPr>
            </w:pPr>
          </w:p>
          <w:p w14:paraId="27340747" w14:textId="77777777" w:rsidR="00E06F48" w:rsidRPr="00CD5C0D" w:rsidRDefault="00E06F48" w:rsidP="00351663">
            <w:pPr>
              <w:rPr>
                <w:sz w:val="22"/>
                <w:szCs w:val="22"/>
              </w:rPr>
            </w:pPr>
            <w:r w:rsidRPr="00CD5C0D">
              <w:rPr>
                <w:b/>
                <w:sz w:val="22"/>
                <w:szCs w:val="22"/>
                <w:u w:val="single"/>
              </w:rPr>
              <w:t>Global Engagement</w:t>
            </w:r>
            <w:r w:rsidRPr="00CD5C0D">
              <w:rPr>
                <w:b/>
                <w:sz w:val="22"/>
                <w:szCs w:val="22"/>
              </w:rPr>
              <w:t xml:space="preserve">: </w:t>
            </w:r>
            <w:r w:rsidR="003F3DB7" w:rsidRPr="00CD5C0D">
              <w:rPr>
                <w:sz w:val="22"/>
                <w:szCs w:val="22"/>
              </w:rPr>
              <w:t>Students will be able to demonstrate w</w:t>
            </w:r>
            <w:r w:rsidRPr="00CD5C0D">
              <w:rPr>
                <w:sz w:val="22"/>
                <w:szCs w:val="22"/>
              </w:rPr>
              <w:t>illingness to engage in local, global, international, and intercultural problem solving</w:t>
            </w:r>
            <w:r w:rsidR="003F3DB7" w:rsidRPr="00CD5C0D">
              <w:rPr>
                <w:sz w:val="22"/>
                <w:szCs w:val="22"/>
              </w:rPr>
              <w:t>.</w:t>
            </w:r>
          </w:p>
          <w:p w14:paraId="1208075D" w14:textId="77777777" w:rsidR="00E06F48" w:rsidRPr="00CD5C0D" w:rsidRDefault="00E06F48" w:rsidP="00351663">
            <w:pPr>
              <w:rPr>
                <w:b/>
                <w:sz w:val="22"/>
                <w:szCs w:val="22"/>
                <w:u w:val="single"/>
              </w:rPr>
            </w:pPr>
          </w:p>
        </w:tc>
        <w:tc>
          <w:tcPr>
            <w:tcW w:w="6488" w:type="dxa"/>
            <w:vMerge w:val="restart"/>
          </w:tcPr>
          <w:p w14:paraId="590F22B9" w14:textId="1847DFC1" w:rsidR="00E06F48" w:rsidRPr="00C33F31" w:rsidRDefault="00E06F48" w:rsidP="00351663">
            <w:pPr>
              <w:rPr>
                <w:sz w:val="20"/>
                <w:szCs w:val="20"/>
              </w:rPr>
            </w:pPr>
            <w:r w:rsidRPr="00C33F31">
              <w:rPr>
                <w:sz w:val="20"/>
                <w:szCs w:val="20"/>
              </w:rPr>
              <w:t>Assessment Activity/Artifact:</w:t>
            </w:r>
            <w:r w:rsidR="005F38A7" w:rsidRPr="00C33F31">
              <w:rPr>
                <w:sz w:val="20"/>
                <w:szCs w:val="20"/>
              </w:rPr>
              <w:t xml:space="preserve"> </w:t>
            </w:r>
          </w:p>
          <w:p w14:paraId="38EE3BAF" w14:textId="69B53C62" w:rsidR="00E06F48" w:rsidRPr="00C33F31" w:rsidRDefault="008C406D" w:rsidP="00351663">
            <w:pPr>
              <w:rPr>
                <w:sz w:val="20"/>
                <w:szCs w:val="20"/>
              </w:rPr>
            </w:pPr>
            <w:r w:rsidRPr="00C33F31">
              <w:rPr>
                <w:sz w:val="20"/>
                <w:szCs w:val="20"/>
              </w:rPr>
              <w:t>At several points, students will be asked to consider multiple different historical explanations for a single event or phenomena in class discussion or formal debate. These discussion</w:t>
            </w:r>
            <w:r w:rsidR="00C33F31">
              <w:rPr>
                <w:sz w:val="20"/>
                <w:szCs w:val="20"/>
              </w:rPr>
              <w:t>s</w:t>
            </w:r>
            <w:r w:rsidRPr="00C33F31">
              <w:rPr>
                <w:sz w:val="20"/>
                <w:szCs w:val="20"/>
              </w:rPr>
              <w:t xml:space="preserve"> will include—but are not limited to—the prohibition on consumption of pork by the ancient Israelites, the rise of democracy in ancient Athens, and the fall of the Roman Empire. One such question will appear as an essay on either the midterm or final.  </w:t>
            </w:r>
            <w:r w:rsidR="00057F58" w:rsidRPr="00C33F31">
              <w:rPr>
                <w:sz w:val="20"/>
                <w:szCs w:val="20"/>
              </w:rPr>
              <w:t xml:space="preserve"> </w:t>
            </w:r>
          </w:p>
          <w:p w14:paraId="5D6E7D2E" w14:textId="77777777" w:rsidR="00E06F48" w:rsidRPr="00C33F31" w:rsidRDefault="00E06F48" w:rsidP="00351663">
            <w:pPr>
              <w:rPr>
                <w:sz w:val="20"/>
                <w:szCs w:val="20"/>
              </w:rPr>
            </w:pPr>
          </w:p>
          <w:p w14:paraId="72C538C8" w14:textId="77777777" w:rsidR="00E06F48" w:rsidRPr="00C33F31" w:rsidRDefault="00E06F48" w:rsidP="00351663">
            <w:pPr>
              <w:rPr>
                <w:sz w:val="20"/>
                <w:szCs w:val="20"/>
              </w:rPr>
            </w:pPr>
            <w:r w:rsidRPr="00C33F31">
              <w:rPr>
                <w:sz w:val="20"/>
                <w:szCs w:val="20"/>
              </w:rPr>
              <w:t>Evaluation Process:</w:t>
            </w:r>
          </w:p>
          <w:p w14:paraId="0C617A37" w14:textId="77777777" w:rsidR="00DA3EF5" w:rsidRPr="00C33F31" w:rsidRDefault="0064166E" w:rsidP="00351663">
            <w:pPr>
              <w:rPr>
                <w:sz w:val="20"/>
                <w:szCs w:val="20"/>
              </w:rPr>
            </w:pPr>
            <w:r w:rsidRPr="00C33F31">
              <w:rPr>
                <w:sz w:val="20"/>
                <w:szCs w:val="20"/>
              </w:rPr>
              <w:t xml:space="preserve">Students will be evaluated on </w:t>
            </w:r>
            <w:r w:rsidR="00DA3EF5" w:rsidRPr="00C33F31">
              <w:rPr>
                <w:sz w:val="20"/>
                <w:szCs w:val="20"/>
              </w:rPr>
              <w:t>the following:</w:t>
            </w:r>
          </w:p>
          <w:p w14:paraId="09943530" w14:textId="77777777" w:rsidR="00DA3EF5" w:rsidRPr="00C33F31" w:rsidRDefault="0064166E" w:rsidP="00DA3EF5">
            <w:pPr>
              <w:pStyle w:val="ListParagraph"/>
              <w:numPr>
                <w:ilvl w:val="0"/>
                <w:numId w:val="14"/>
              </w:numPr>
              <w:rPr>
                <w:sz w:val="20"/>
                <w:szCs w:val="20"/>
              </w:rPr>
            </w:pPr>
            <w:r w:rsidRPr="00C33F31">
              <w:rPr>
                <w:sz w:val="20"/>
                <w:szCs w:val="20"/>
              </w:rPr>
              <w:t xml:space="preserve">their ability to engage with different perspectives on a historical problem or controversy </w:t>
            </w:r>
          </w:p>
          <w:p w14:paraId="4F1EDA8F" w14:textId="1F246834" w:rsidR="00DA3EF5" w:rsidRPr="00C33F31" w:rsidRDefault="00DA3EF5" w:rsidP="00DA3EF5">
            <w:pPr>
              <w:pStyle w:val="ListParagraph"/>
              <w:numPr>
                <w:ilvl w:val="0"/>
                <w:numId w:val="14"/>
              </w:numPr>
              <w:rPr>
                <w:sz w:val="20"/>
                <w:szCs w:val="20"/>
              </w:rPr>
            </w:pPr>
            <w:r w:rsidRPr="00C33F31">
              <w:rPr>
                <w:sz w:val="20"/>
                <w:szCs w:val="20"/>
              </w:rPr>
              <w:t>their ability to identify the strongest and most relevant evidence related to the topics</w:t>
            </w:r>
          </w:p>
          <w:p w14:paraId="46B437FE" w14:textId="61E2A69E" w:rsidR="00E06F48" w:rsidRPr="00C33F31" w:rsidRDefault="00DA3EF5" w:rsidP="00DA3EF5">
            <w:pPr>
              <w:pStyle w:val="ListParagraph"/>
              <w:numPr>
                <w:ilvl w:val="0"/>
                <w:numId w:val="14"/>
              </w:numPr>
              <w:rPr>
                <w:sz w:val="20"/>
                <w:szCs w:val="20"/>
              </w:rPr>
            </w:pPr>
            <w:r w:rsidRPr="00C33F31">
              <w:rPr>
                <w:sz w:val="20"/>
                <w:szCs w:val="20"/>
              </w:rPr>
              <w:t xml:space="preserve">their ability to </w:t>
            </w:r>
            <w:r w:rsidR="0064166E" w:rsidRPr="00C33F31">
              <w:rPr>
                <w:sz w:val="20"/>
                <w:szCs w:val="20"/>
              </w:rPr>
              <w:t>reach a resolution about</w:t>
            </w:r>
            <w:r w:rsidR="008C406D" w:rsidRPr="00C33F31">
              <w:rPr>
                <w:sz w:val="20"/>
                <w:szCs w:val="20"/>
              </w:rPr>
              <w:t xml:space="preserve"> it based on evidence presented in the class and critical thinking.</w:t>
            </w:r>
          </w:p>
          <w:p w14:paraId="33023142" w14:textId="5D27783E" w:rsidR="004842BF" w:rsidRPr="00C33F31" w:rsidRDefault="004842BF" w:rsidP="00DA3EF5">
            <w:pPr>
              <w:pStyle w:val="ListParagraph"/>
              <w:numPr>
                <w:ilvl w:val="0"/>
                <w:numId w:val="14"/>
              </w:numPr>
              <w:rPr>
                <w:sz w:val="20"/>
                <w:szCs w:val="20"/>
              </w:rPr>
            </w:pPr>
            <w:r w:rsidRPr="00C33F31">
              <w:rPr>
                <w:sz w:val="20"/>
                <w:szCs w:val="20"/>
              </w:rPr>
              <w:t xml:space="preserve">Their ability to articulate their opinions clearly and coherently. </w:t>
            </w:r>
          </w:p>
          <w:p w14:paraId="5F4563D7" w14:textId="77777777" w:rsidR="0064166E" w:rsidRPr="00C33F31" w:rsidRDefault="0064166E" w:rsidP="00351663">
            <w:pPr>
              <w:rPr>
                <w:sz w:val="20"/>
                <w:szCs w:val="20"/>
              </w:rPr>
            </w:pPr>
          </w:p>
          <w:p w14:paraId="0254CF72" w14:textId="0AF79299" w:rsidR="0064166E" w:rsidRPr="00C33F31" w:rsidRDefault="00E06F48" w:rsidP="00CF69B7">
            <w:pPr>
              <w:rPr>
                <w:sz w:val="20"/>
                <w:szCs w:val="20"/>
              </w:rPr>
            </w:pPr>
            <w:r w:rsidRPr="00C33F31">
              <w:rPr>
                <w:sz w:val="20"/>
                <w:szCs w:val="20"/>
              </w:rPr>
              <w:t>Minimum Criteria for Success:</w:t>
            </w:r>
          </w:p>
          <w:p w14:paraId="322C762D" w14:textId="7B490D7C" w:rsidR="0064166E" w:rsidRPr="00C33F31" w:rsidRDefault="0064166E" w:rsidP="00CF69B7">
            <w:pPr>
              <w:rPr>
                <w:sz w:val="20"/>
                <w:szCs w:val="20"/>
              </w:rPr>
            </w:pPr>
            <w:r w:rsidRPr="00C33F31">
              <w:rPr>
                <w:rFonts w:cs="Arial"/>
                <w:sz w:val="20"/>
                <w:szCs w:val="20"/>
              </w:rPr>
              <w:t>Either a minimum grade of a C</w:t>
            </w:r>
            <w:r w:rsidR="00873FD3" w:rsidRPr="00C33F31">
              <w:rPr>
                <w:rFonts w:cs="Arial"/>
                <w:sz w:val="20"/>
                <w:szCs w:val="20"/>
              </w:rPr>
              <w:t xml:space="preserve"> on the assignment.</w:t>
            </w:r>
          </w:p>
          <w:p w14:paraId="2362241B" w14:textId="77777777" w:rsidR="00CF69B7" w:rsidRPr="00C33F31" w:rsidRDefault="00CF69B7" w:rsidP="00351663">
            <w:pPr>
              <w:rPr>
                <w:sz w:val="20"/>
                <w:szCs w:val="20"/>
              </w:rPr>
            </w:pPr>
          </w:p>
          <w:p w14:paraId="7C505A38" w14:textId="77777777" w:rsidR="00E06F48" w:rsidRPr="00C33F31" w:rsidRDefault="00E06F48" w:rsidP="00351663">
            <w:pPr>
              <w:rPr>
                <w:sz w:val="20"/>
                <w:szCs w:val="20"/>
              </w:rPr>
            </w:pPr>
            <w:r w:rsidRPr="00C33F31">
              <w:rPr>
                <w:sz w:val="20"/>
                <w:szCs w:val="20"/>
              </w:rPr>
              <w:t>Sample:</w:t>
            </w:r>
          </w:p>
          <w:p w14:paraId="2E757104" w14:textId="52BE5713" w:rsidR="00E06F48" w:rsidRPr="00CD5C0D" w:rsidRDefault="00C15652" w:rsidP="00351663">
            <w:pPr>
              <w:rPr>
                <w:sz w:val="22"/>
                <w:szCs w:val="22"/>
              </w:rPr>
            </w:pPr>
            <w:r w:rsidRPr="00C33F31">
              <w:rPr>
                <w:sz w:val="20"/>
                <w:szCs w:val="20"/>
              </w:rPr>
              <w:t>All students will be assessed.</w:t>
            </w:r>
          </w:p>
        </w:tc>
        <w:tc>
          <w:tcPr>
            <w:tcW w:w="3330" w:type="dxa"/>
            <w:vMerge w:val="restart"/>
          </w:tcPr>
          <w:p w14:paraId="6A7D646B"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67823F06" w14:textId="77777777" w:rsidR="00B95595" w:rsidRPr="00CD5C0D" w:rsidRDefault="00B95595" w:rsidP="00B95595">
            <w:pPr>
              <w:rPr>
                <w:sz w:val="22"/>
                <w:szCs w:val="22"/>
              </w:rPr>
            </w:pPr>
          </w:p>
          <w:p w14:paraId="0AB8C770" w14:textId="77777777" w:rsidR="00E06F48" w:rsidRPr="00CD5C0D" w:rsidRDefault="00E06F48" w:rsidP="00351663">
            <w:pPr>
              <w:rPr>
                <w:sz w:val="22"/>
                <w:szCs w:val="22"/>
              </w:rPr>
            </w:pPr>
          </w:p>
          <w:p w14:paraId="6DC7C9A2" w14:textId="77777777" w:rsidR="00E06F48" w:rsidRPr="00CD5C0D" w:rsidRDefault="00E06F48" w:rsidP="00351663">
            <w:pPr>
              <w:rPr>
                <w:sz w:val="22"/>
                <w:szCs w:val="22"/>
              </w:rPr>
            </w:pPr>
          </w:p>
          <w:p w14:paraId="248F43AA" w14:textId="77777777" w:rsidR="00E06F48" w:rsidRPr="00CD5C0D" w:rsidRDefault="00E06F48" w:rsidP="00351663">
            <w:pPr>
              <w:rPr>
                <w:sz w:val="22"/>
                <w:szCs w:val="22"/>
              </w:rPr>
            </w:pPr>
          </w:p>
          <w:p w14:paraId="27239552" w14:textId="77777777" w:rsidR="00E06F48" w:rsidRPr="00CD5C0D" w:rsidRDefault="00E06F48" w:rsidP="00351663">
            <w:pPr>
              <w:rPr>
                <w:sz w:val="22"/>
                <w:szCs w:val="22"/>
              </w:rPr>
            </w:pPr>
          </w:p>
          <w:p w14:paraId="1B2425FC" w14:textId="77777777" w:rsidR="00E06F48" w:rsidRPr="00CD5C0D" w:rsidRDefault="00E06F48" w:rsidP="00351663">
            <w:pPr>
              <w:rPr>
                <w:sz w:val="22"/>
                <w:szCs w:val="22"/>
              </w:rPr>
            </w:pPr>
          </w:p>
          <w:p w14:paraId="54D1FB0E" w14:textId="77777777" w:rsidR="00E06F48" w:rsidRPr="00CD5C0D" w:rsidRDefault="00E06F48" w:rsidP="00351663">
            <w:pPr>
              <w:rPr>
                <w:sz w:val="22"/>
                <w:szCs w:val="22"/>
              </w:rPr>
            </w:pPr>
          </w:p>
          <w:p w14:paraId="16991F01" w14:textId="77777777" w:rsidR="00E06F48" w:rsidRPr="00CD5C0D" w:rsidRDefault="00E06F48" w:rsidP="00351663">
            <w:pPr>
              <w:rPr>
                <w:sz w:val="22"/>
                <w:szCs w:val="22"/>
              </w:rPr>
            </w:pPr>
          </w:p>
          <w:p w14:paraId="0B4737D1" w14:textId="77777777" w:rsidR="00E06F48" w:rsidRPr="00CD5C0D" w:rsidRDefault="00E06F48" w:rsidP="00351663">
            <w:pPr>
              <w:rPr>
                <w:sz w:val="22"/>
                <w:szCs w:val="22"/>
              </w:rPr>
            </w:pPr>
          </w:p>
          <w:p w14:paraId="46350738" w14:textId="77777777" w:rsidR="00E06F48" w:rsidRPr="00CD5C0D" w:rsidRDefault="00E06F48" w:rsidP="00351663">
            <w:pPr>
              <w:rPr>
                <w:sz w:val="22"/>
                <w:szCs w:val="22"/>
              </w:rPr>
            </w:pPr>
          </w:p>
          <w:p w14:paraId="7B62D551" w14:textId="77777777" w:rsidR="00E06F48" w:rsidRPr="00CD5C0D" w:rsidRDefault="00E06F48" w:rsidP="00351663">
            <w:pPr>
              <w:rPr>
                <w:sz w:val="22"/>
                <w:szCs w:val="22"/>
              </w:rPr>
            </w:pPr>
          </w:p>
          <w:p w14:paraId="199E8CCC" w14:textId="77777777" w:rsidR="00E06F48" w:rsidRPr="00CD5C0D" w:rsidRDefault="00E06F48" w:rsidP="00351663">
            <w:pPr>
              <w:rPr>
                <w:sz w:val="22"/>
                <w:szCs w:val="22"/>
              </w:rPr>
            </w:pPr>
          </w:p>
          <w:p w14:paraId="728C3810" w14:textId="77777777" w:rsidR="00E06F48" w:rsidRPr="00CD5C0D" w:rsidRDefault="00E06F48" w:rsidP="00351663">
            <w:pPr>
              <w:rPr>
                <w:sz w:val="22"/>
                <w:szCs w:val="22"/>
              </w:rPr>
            </w:pPr>
          </w:p>
          <w:p w14:paraId="084FA25F" w14:textId="77777777" w:rsidR="00E06F48" w:rsidRPr="00CD5C0D" w:rsidRDefault="00E06F48" w:rsidP="00351663">
            <w:pPr>
              <w:rPr>
                <w:sz w:val="22"/>
                <w:szCs w:val="22"/>
              </w:rPr>
            </w:pPr>
          </w:p>
          <w:p w14:paraId="7214C0FE" w14:textId="77777777" w:rsidR="00E06F48" w:rsidRPr="00CD5C0D" w:rsidRDefault="00E06F48" w:rsidP="00351663">
            <w:pPr>
              <w:rPr>
                <w:sz w:val="22"/>
                <w:szCs w:val="22"/>
              </w:rPr>
            </w:pPr>
          </w:p>
          <w:p w14:paraId="213CD01A" w14:textId="77777777" w:rsidR="00E06F48" w:rsidRPr="00CD5C0D" w:rsidRDefault="00E06F48" w:rsidP="00351663">
            <w:pPr>
              <w:rPr>
                <w:sz w:val="22"/>
                <w:szCs w:val="22"/>
              </w:rPr>
            </w:pPr>
          </w:p>
          <w:p w14:paraId="35084ACA" w14:textId="77777777" w:rsidR="00E06F48" w:rsidRPr="00CD5C0D" w:rsidRDefault="00E06F48" w:rsidP="00351663">
            <w:pPr>
              <w:rPr>
                <w:sz w:val="22"/>
                <w:szCs w:val="22"/>
              </w:rPr>
            </w:pPr>
          </w:p>
        </w:tc>
      </w:tr>
      <w:tr w:rsidR="002A711C" w:rsidRPr="00CD5C0D" w14:paraId="04ED4934" w14:textId="77777777" w:rsidTr="00C33F31">
        <w:trPr>
          <w:trHeight w:val="260"/>
        </w:trPr>
        <w:tc>
          <w:tcPr>
            <w:tcW w:w="3592" w:type="dxa"/>
          </w:tcPr>
          <w:p w14:paraId="57D9E0C0" w14:textId="129A54EB" w:rsidR="00E06F48" w:rsidRPr="00CD5C0D" w:rsidRDefault="00E06F48" w:rsidP="00351663">
            <w:pPr>
              <w:rPr>
                <w:b/>
                <w:sz w:val="22"/>
                <w:szCs w:val="22"/>
              </w:rPr>
            </w:pPr>
            <w:r w:rsidRPr="00CD5C0D">
              <w:rPr>
                <w:b/>
                <w:sz w:val="22"/>
                <w:szCs w:val="22"/>
              </w:rPr>
              <w:t>Course Learning Outcome</w:t>
            </w:r>
          </w:p>
        </w:tc>
        <w:tc>
          <w:tcPr>
            <w:tcW w:w="6488" w:type="dxa"/>
            <w:vMerge/>
          </w:tcPr>
          <w:p w14:paraId="5C9003DC" w14:textId="77777777" w:rsidR="00E06F48" w:rsidRPr="00CD5C0D" w:rsidRDefault="00E06F48" w:rsidP="00351663">
            <w:pPr>
              <w:rPr>
                <w:sz w:val="22"/>
                <w:szCs w:val="22"/>
              </w:rPr>
            </w:pPr>
          </w:p>
        </w:tc>
        <w:tc>
          <w:tcPr>
            <w:tcW w:w="3330" w:type="dxa"/>
            <w:vMerge/>
          </w:tcPr>
          <w:p w14:paraId="1BF0EE29" w14:textId="77777777" w:rsidR="00E06F48" w:rsidRPr="00CD5C0D" w:rsidRDefault="00E06F48" w:rsidP="00351663">
            <w:pPr>
              <w:rPr>
                <w:sz w:val="22"/>
                <w:szCs w:val="22"/>
              </w:rPr>
            </w:pPr>
          </w:p>
        </w:tc>
      </w:tr>
      <w:tr w:rsidR="002A711C" w:rsidRPr="00CD5C0D" w14:paraId="3A9F76CC" w14:textId="77777777" w:rsidTr="00C33F31">
        <w:trPr>
          <w:trHeight w:val="2393"/>
        </w:trPr>
        <w:tc>
          <w:tcPr>
            <w:tcW w:w="3592" w:type="dxa"/>
          </w:tcPr>
          <w:p w14:paraId="2FE22EFC" w14:textId="77777777" w:rsidR="00E06F48" w:rsidRPr="00C33F31" w:rsidRDefault="00E06F48" w:rsidP="00351663">
            <w:pPr>
              <w:rPr>
                <w:sz w:val="22"/>
                <w:szCs w:val="22"/>
              </w:rPr>
            </w:pPr>
          </w:p>
          <w:p w14:paraId="1E1E0D1C" w14:textId="3D74955E" w:rsidR="00057F58" w:rsidRPr="00CD5C0D" w:rsidRDefault="005C6B29" w:rsidP="008C406D">
            <w:pPr>
              <w:rPr>
                <w:sz w:val="22"/>
                <w:szCs w:val="22"/>
              </w:rPr>
            </w:pPr>
            <w:r w:rsidRPr="00C33F31">
              <w:rPr>
                <w:sz w:val="22"/>
                <w:szCs w:val="22"/>
              </w:rPr>
              <w:t>Students will be able to c</w:t>
            </w:r>
            <w:r w:rsidR="00057F58" w:rsidRPr="00C33F31">
              <w:rPr>
                <w:sz w:val="22"/>
                <w:szCs w:val="22"/>
              </w:rPr>
              <w:t xml:space="preserve">onsider different perspectives on a problem or controversy related to </w:t>
            </w:r>
            <w:r w:rsidR="008C406D" w:rsidRPr="00C33F31">
              <w:rPr>
                <w:sz w:val="22"/>
                <w:szCs w:val="22"/>
              </w:rPr>
              <w:t>the ancient world</w:t>
            </w:r>
            <w:r w:rsidR="00057F58" w:rsidRPr="00C33F31">
              <w:rPr>
                <w:sz w:val="22"/>
                <w:szCs w:val="22"/>
              </w:rPr>
              <w:t xml:space="preserve"> and attempt to reach a resolution about it.</w:t>
            </w:r>
          </w:p>
        </w:tc>
        <w:tc>
          <w:tcPr>
            <w:tcW w:w="6488" w:type="dxa"/>
            <w:vMerge/>
          </w:tcPr>
          <w:p w14:paraId="01E9AE03" w14:textId="77777777" w:rsidR="00E06F48" w:rsidRPr="00CD5C0D" w:rsidRDefault="00E06F48" w:rsidP="00351663">
            <w:pPr>
              <w:rPr>
                <w:sz w:val="22"/>
                <w:szCs w:val="22"/>
              </w:rPr>
            </w:pPr>
          </w:p>
        </w:tc>
        <w:tc>
          <w:tcPr>
            <w:tcW w:w="3330" w:type="dxa"/>
            <w:vMerge/>
          </w:tcPr>
          <w:p w14:paraId="7CC55D76" w14:textId="77777777" w:rsidR="00E06F48" w:rsidRPr="00CD5C0D" w:rsidRDefault="00E06F48" w:rsidP="00351663">
            <w:pPr>
              <w:rPr>
                <w:sz w:val="22"/>
                <w:szCs w:val="22"/>
              </w:rPr>
            </w:pPr>
          </w:p>
        </w:tc>
      </w:tr>
      <w:tr w:rsidR="00E06F48" w:rsidRPr="00CD5C0D" w14:paraId="38E56D09" w14:textId="77777777" w:rsidTr="00C33F31">
        <w:trPr>
          <w:trHeight w:val="260"/>
        </w:trPr>
        <w:tc>
          <w:tcPr>
            <w:tcW w:w="13410" w:type="dxa"/>
            <w:gridSpan w:val="3"/>
          </w:tcPr>
          <w:p w14:paraId="129D557E"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CD5C0D" w14:paraId="6836C492" w14:textId="77777777" w:rsidTr="00C33F31">
        <w:trPr>
          <w:trHeight w:val="1664"/>
        </w:trPr>
        <w:tc>
          <w:tcPr>
            <w:tcW w:w="13410" w:type="dxa"/>
            <w:gridSpan w:val="3"/>
          </w:tcPr>
          <w:p w14:paraId="0CCCFB38" w14:textId="77777777" w:rsidR="00E06F48" w:rsidRDefault="007821C4" w:rsidP="00351663">
            <w:pPr>
              <w:rPr>
                <w:i/>
                <w:color w:val="0070C0"/>
                <w:sz w:val="22"/>
                <w:szCs w:val="22"/>
              </w:rPr>
            </w:pPr>
            <w:r w:rsidRPr="00CD5C0D">
              <w:rPr>
                <w:i/>
                <w:color w:val="0070C0"/>
                <w:sz w:val="22"/>
                <w:szCs w:val="22"/>
              </w:rPr>
              <w:t>To be entered after each time course is taught</w:t>
            </w:r>
          </w:p>
          <w:p w14:paraId="2ECE3C55" w14:textId="77777777" w:rsidR="00C33F31" w:rsidRDefault="00C33F31" w:rsidP="00351663">
            <w:pPr>
              <w:rPr>
                <w:i/>
                <w:color w:val="0070C0"/>
                <w:sz w:val="22"/>
                <w:szCs w:val="22"/>
              </w:rPr>
            </w:pPr>
          </w:p>
          <w:p w14:paraId="38ED4A11" w14:textId="77777777" w:rsidR="00C33F31" w:rsidRDefault="00C33F31" w:rsidP="00351663">
            <w:pPr>
              <w:rPr>
                <w:i/>
                <w:color w:val="0070C0"/>
                <w:sz w:val="22"/>
                <w:szCs w:val="22"/>
              </w:rPr>
            </w:pPr>
          </w:p>
          <w:p w14:paraId="023F4911" w14:textId="77777777" w:rsidR="00C33F31" w:rsidRDefault="00C33F31" w:rsidP="00351663">
            <w:pPr>
              <w:rPr>
                <w:i/>
                <w:color w:val="0070C0"/>
                <w:sz w:val="22"/>
                <w:szCs w:val="22"/>
              </w:rPr>
            </w:pPr>
          </w:p>
          <w:p w14:paraId="50E2D150" w14:textId="77777777" w:rsidR="00C33F31" w:rsidRDefault="00C33F31" w:rsidP="00351663">
            <w:pPr>
              <w:rPr>
                <w:i/>
                <w:color w:val="0070C0"/>
                <w:sz w:val="22"/>
                <w:szCs w:val="22"/>
              </w:rPr>
            </w:pPr>
          </w:p>
          <w:p w14:paraId="2884D67D" w14:textId="77777777" w:rsidR="00C33F31" w:rsidRDefault="00C33F31" w:rsidP="00351663">
            <w:pPr>
              <w:rPr>
                <w:i/>
                <w:color w:val="0070C0"/>
                <w:sz w:val="22"/>
                <w:szCs w:val="22"/>
              </w:rPr>
            </w:pPr>
          </w:p>
          <w:p w14:paraId="0B253D86" w14:textId="77777777" w:rsidR="00C33F31" w:rsidRDefault="00C33F31" w:rsidP="00351663">
            <w:pPr>
              <w:rPr>
                <w:i/>
                <w:color w:val="0070C0"/>
                <w:sz w:val="22"/>
                <w:szCs w:val="22"/>
              </w:rPr>
            </w:pPr>
          </w:p>
          <w:p w14:paraId="5494B6D4" w14:textId="77777777" w:rsidR="00C33F31" w:rsidRPr="00CD5C0D" w:rsidRDefault="00C33F31" w:rsidP="00351663">
            <w:pPr>
              <w:rPr>
                <w:i/>
                <w:color w:val="0070C0"/>
                <w:sz w:val="22"/>
                <w:szCs w:val="22"/>
              </w:rPr>
            </w:pPr>
          </w:p>
        </w:tc>
      </w:tr>
    </w:tbl>
    <w:p w14:paraId="182001EA" w14:textId="77777777" w:rsidR="00351663" w:rsidRPr="00CD5C0D" w:rsidRDefault="00351663" w:rsidP="00351663">
      <w:pPr>
        <w:rPr>
          <w:rFonts w:ascii="Times New Roman" w:hAnsi="Times New Roman"/>
          <w:b/>
          <w:sz w:val="22"/>
          <w:szCs w:val="22"/>
        </w:rPr>
      </w:pPr>
    </w:p>
    <w:sectPr w:rsidR="00351663" w:rsidRPr="00CD5C0D"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6A02" w14:textId="77777777" w:rsidR="0044488D" w:rsidRDefault="0044488D">
      <w:r>
        <w:separator/>
      </w:r>
    </w:p>
  </w:endnote>
  <w:endnote w:type="continuationSeparator" w:id="0">
    <w:p w14:paraId="0AAFE641" w14:textId="77777777" w:rsidR="0044488D" w:rsidRDefault="0044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ECEC" w14:textId="77777777" w:rsidR="00C15652" w:rsidRDefault="00C1565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C15652" w:rsidRDefault="00C1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A31AD" w14:textId="794C6E2E" w:rsidR="00C15652" w:rsidRPr="00795F81" w:rsidRDefault="00C1565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C33F31">
      <w:rPr>
        <w:rStyle w:val="PageNumber"/>
        <w:noProof/>
        <w:sz w:val="20"/>
      </w:rPr>
      <w:t>2</w:t>
    </w:r>
    <w:r w:rsidRPr="00795F81">
      <w:rPr>
        <w:rStyle w:val="PageNumber"/>
        <w:sz w:val="20"/>
      </w:rPr>
      <w:fldChar w:fldCharType="end"/>
    </w:r>
  </w:p>
  <w:p w14:paraId="0820744C" w14:textId="4DC4AD72" w:rsidR="00C15652" w:rsidRPr="007D21C5" w:rsidRDefault="00C15652"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20BF" w14:textId="77777777" w:rsidR="0044488D" w:rsidRDefault="0044488D">
      <w:r>
        <w:separator/>
      </w:r>
    </w:p>
  </w:footnote>
  <w:footnote w:type="continuationSeparator" w:id="0">
    <w:p w14:paraId="2EC8BF01" w14:textId="77777777" w:rsidR="0044488D" w:rsidRDefault="00444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2889" w14:textId="77777777" w:rsidR="00C15652" w:rsidRDefault="00C15652"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C15652" w:rsidRPr="00FD3E31" w:rsidRDefault="00C15652" w:rsidP="00581F94">
    <w:pPr>
      <w:rPr>
        <w:b/>
        <w:sz w:val="28"/>
        <w:szCs w:val="28"/>
      </w:rPr>
    </w:pPr>
    <w:r w:rsidRPr="00FD3E31">
      <w:rPr>
        <w:b/>
        <w:sz w:val="28"/>
        <w:szCs w:val="28"/>
      </w:rPr>
      <w:t>Global Learning Course</w:t>
    </w:r>
  </w:p>
  <w:p w14:paraId="57C20E13" w14:textId="32CD2BF7" w:rsidR="00C15652" w:rsidRDefault="00C15652" w:rsidP="00581F94">
    <w:pPr>
      <w:rPr>
        <w:b/>
        <w:sz w:val="28"/>
        <w:szCs w:val="28"/>
      </w:rPr>
    </w:pPr>
    <w:r w:rsidRPr="00FD3E31">
      <w:rPr>
        <w:b/>
        <w:sz w:val="28"/>
        <w:szCs w:val="28"/>
      </w:rPr>
      <w:t xml:space="preserve">Assessment Matrix </w:t>
    </w:r>
  </w:p>
  <w:p w14:paraId="041C7229" w14:textId="77777777" w:rsidR="00C15652" w:rsidRPr="00FD3E31" w:rsidRDefault="00C15652" w:rsidP="00581F94">
    <w:pPr>
      <w:rPr>
        <w:b/>
        <w:sz w:val="16"/>
        <w:szCs w:val="16"/>
      </w:rPr>
    </w:pPr>
  </w:p>
  <w:p w14:paraId="37997F31" w14:textId="77777777" w:rsidR="00C15652" w:rsidRPr="00CD5C0D" w:rsidRDefault="00C15652" w:rsidP="00351663">
    <w:pPr>
      <w:rPr>
        <w:sz w:val="22"/>
        <w:szCs w:val="22"/>
      </w:rPr>
    </w:pPr>
    <w:r w:rsidRPr="00CD5C0D">
      <w:rPr>
        <w:sz w:val="22"/>
        <w:szCs w:val="22"/>
      </w:rPr>
      <w:t>Faculty Name:</w:t>
    </w:r>
  </w:p>
  <w:p w14:paraId="16B15278" w14:textId="183F010D" w:rsidR="00C15652" w:rsidRPr="00CD5C0D" w:rsidRDefault="00C15652" w:rsidP="00351663">
    <w:pPr>
      <w:rPr>
        <w:sz w:val="22"/>
        <w:szCs w:val="22"/>
      </w:rPr>
    </w:pPr>
    <w:r w:rsidRPr="00CD5C0D">
      <w:rPr>
        <w:sz w:val="22"/>
        <w:szCs w:val="22"/>
      </w:rPr>
      <w:t xml:space="preserve">Course:  </w:t>
    </w:r>
    <w:r w:rsidR="00C33F31">
      <w:rPr>
        <w:sz w:val="22"/>
        <w:szCs w:val="22"/>
      </w:rPr>
      <w:t>EUH 2011,</w:t>
    </w:r>
    <w:r w:rsidR="00984CAB">
      <w:rPr>
        <w:sz w:val="22"/>
        <w:szCs w:val="22"/>
      </w:rPr>
      <w:t xml:space="preserve"> Western Civ</w:t>
    </w:r>
    <w:r w:rsidR="00C33F31">
      <w:rPr>
        <w:sz w:val="22"/>
        <w:szCs w:val="22"/>
      </w:rPr>
      <w:t>ilization</w:t>
    </w:r>
    <w:r w:rsidR="00984CAB">
      <w:rPr>
        <w:sz w:val="22"/>
        <w:szCs w:val="22"/>
      </w:rPr>
      <w:t>: Early European Civilizations</w:t>
    </w:r>
    <w:r w:rsidRPr="00CD5C0D">
      <w:rPr>
        <w:sz w:val="22"/>
        <w:szCs w:val="22"/>
      </w:rPr>
      <w:t xml:space="preserve"> </w:t>
    </w:r>
  </w:p>
  <w:p w14:paraId="2BB58D01" w14:textId="110FEE1C" w:rsidR="00C15652" w:rsidRPr="00CD5C0D" w:rsidRDefault="00C15652" w:rsidP="00351663">
    <w:pPr>
      <w:rPr>
        <w:sz w:val="22"/>
        <w:szCs w:val="22"/>
      </w:rPr>
    </w:pPr>
    <w:r>
      <w:rPr>
        <w:sz w:val="22"/>
        <w:szCs w:val="22"/>
      </w:rPr>
      <w:t xml:space="preserve">Academic Unit: </w:t>
    </w:r>
    <w:r w:rsidRPr="00CD5C0D">
      <w:rPr>
        <w:sz w:val="22"/>
        <w:szCs w:val="22"/>
      </w:rPr>
      <w:t>History</w:t>
    </w:r>
    <w:r>
      <w:rPr>
        <w:sz w:val="22"/>
        <w:szCs w:val="22"/>
      </w:rPr>
      <w:tab/>
    </w:r>
    <w:r>
      <w:rPr>
        <w:sz w:val="22"/>
        <w:szCs w:val="22"/>
      </w:rPr>
      <w:tab/>
    </w:r>
    <w:r>
      <w:rPr>
        <w:sz w:val="22"/>
        <w:szCs w:val="22"/>
      </w:rPr>
      <w:tab/>
    </w:r>
    <w:r>
      <w:rPr>
        <w:sz w:val="22"/>
        <w:szCs w:val="22"/>
      </w:rPr>
      <w:tab/>
    </w:r>
    <w:r>
      <w:rPr>
        <w:sz w:val="22"/>
        <w:szCs w:val="22"/>
      </w:rPr>
      <w:tab/>
      <w:t xml:space="preserve">Degree Program:  </w:t>
    </w:r>
    <w:r w:rsidRPr="00CD5C0D">
      <w:rPr>
        <w:sz w:val="22"/>
        <w:szCs w:val="22"/>
      </w:rPr>
      <w:t>BA</w:t>
    </w:r>
    <w:r w:rsidRPr="00CD5C0D">
      <w:rPr>
        <w:sz w:val="22"/>
        <w:szCs w:val="22"/>
      </w:rPr>
      <w:tab/>
    </w:r>
    <w:r>
      <w:rPr>
        <w:sz w:val="22"/>
        <w:szCs w:val="22"/>
      </w:rPr>
      <w:t>History</w:t>
    </w:r>
    <w:r>
      <w:rPr>
        <w:sz w:val="22"/>
        <w:szCs w:val="22"/>
      </w:rPr>
      <w:tab/>
    </w:r>
    <w:r>
      <w:rPr>
        <w:sz w:val="22"/>
        <w:szCs w:val="22"/>
      </w:rPr>
      <w:tab/>
    </w:r>
    <w:r>
      <w:rPr>
        <w:sz w:val="22"/>
        <w:szCs w:val="22"/>
      </w:rPr>
      <w:tab/>
    </w:r>
    <w:r w:rsidRPr="00CD5C0D">
      <w:rPr>
        <w:sz w:val="22"/>
        <w:szCs w:val="22"/>
      </w:rPr>
      <w:t>Semester Assessed:</w:t>
    </w:r>
    <w:r w:rsidRPr="00CD5C0D">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C2525"/>
    <w:multiLevelType w:val="hybridMultilevel"/>
    <w:tmpl w:val="545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75021"/>
    <w:multiLevelType w:val="hybridMultilevel"/>
    <w:tmpl w:val="9B8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66866FAA"/>
    <w:multiLevelType w:val="hybridMultilevel"/>
    <w:tmpl w:val="40EAA8EC"/>
    <w:lvl w:ilvl="0" w:tplc="771E408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D1BC6"/>
    <w:multiLevelType w:val="hybridMultilevel"/>
    <w:tmpl w:val="53C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14A07"/>
    <w:multiLevelType w:val="hybridMultilevel"/>
    <w:tmpl w:val="56B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0"/>
  </w:num>
  <w:num w:numId="6">
    <w:abstractNumId w:val="4"/>
  </w:num>
  <w:num w:numId="7">
    <w:abstractNumId w:val="1"/>
  </w:num>
  <w:num w:numId="8">
    <w:abstractNumId w:val="12"/>
  </w:num>
  <w:num w:numId="9">
    <w:abstractNumId w:val="10"/>
  </w:num>
  <w:num w:numId="10">
    <w:abstractNumId w:val="8"/>
  </w:num>
  <w:num w:numId="11">
    <w:abstractNumId w:val="5"/>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50"/>
    <w:rsid w:val="00006426"/>
    <w:rsid w:val="000502AF"/>
    <w:rsid w:val="00057F58"/>
    <w:rsid w:val="000624AB"/>
    <w:rsid w:val="000B10C1"/>
    <w:rsid w:val="000C4B42"/>
    <w:rsid w:val="00107003"/>
    <w:rsid w:val="001662E1"/>
    <w:rsid w:val="001B6E15"/>
    <w:rsid w:val="001D1194"/>
    <w:rsid w:val="002434C6"/>
    <w:rsid w:val="0027077D"/>
    <w:rsid w:val="002A3237"/>
    <w:rsid w:val="002A711C"/>
    <w:rsid w:val="00345845"/>
    <w:rsid w:val="00351663"/>
    <w:rsid w:val="003D6318"/>
    <w:rsid w:val="003E132D"/>
    <w:rsid w:val="003F3DB7"/>
    <w:rsid w:val="0044488D"/>
    <w:rsid w:val="00445D50"/>
    <w:rsid w:val="00470F3B"/>
    <w:rsid w:val="004738FD"/>
    <w:rsid w:val="004842BF"/>
    <w:rsid w:val="004E4C06"/>
    <w:rsid w:val="00511AC8"/>
    <w:rsid w:val="00521FFD"/>
    <w:rsid w:val="0056092D"/>
    <w:rsid w:val="00566660"/>
    <w:rsid w:val="00581F94"/>
    <w:rsid w:val="005C58EB"/>
    <w:rsid w:val="005C6B29"/>
    <w:rsid w:val="005E04A3"/>
    <w:rsid w:val="005F38A7"/>
    <w:rsid w:val="005F5D51"/>
    <w:rsid w:val="0064166E"/>
    <w:rsid w:val="006A06CE"/>
    <w:rsid w:val="006D1651"/>
    <w:rsid w:val="006F77DC"/>
    <w:rsid w:val="00700FA1"/>
    <w:rsid w:val="007505D0"/>
    <w:rsid w:val="007821C4"/>
    <w:rsid w:val="00795F81"/>
    <w:rsid w:val="007D21C5"/>
    <w:rsid w:val="007E3174"/>
    <w:rsid w:val="0081293A"/>
    <w:rsid w:val="0082428E"/>
    <w:rsid w:val="008412C9"/>
    <w:rsid w:val="00873FD3"/>
    <w:rsid w:val="008C406D"/>
    <w:rsid w:val="008D1963"/>
    <w:rsid w:val="008E2DC9"/>
    <w:rsid w:val="00943D59"/>
    <w:rsid w:val="00984CAB"/>
    <w:rsid w:val="009A66F0"/>
    <w:rsid w:val="00A83852"/>
    <w:rsid w:val="00A933E7"/>
    <w:rsid w:val="00B41437"/>
    <w:rsid w:val="00B95595"/>
    <w:rsid w:val="00BA3580"/>
    <w:rsid w:val="00BE6AAC"/>
    <w:rsid w:val="00C15652"/>
    <w:rsid w:val="00C33F31"/>
    <w:rsid w:val="00C85AD3"/>
    <w:rsid w:val="00CD5C0D"/>
    <w:rsid w:val="00CF69B7"/>
    <w:rsid w:val="00D46EE4"/>
    <w:rsid w:val="00D752D6"/>
    <w:rsid w:val="00D85477"/>
    <w:rsid w:val="00DA3EF5"/>
    <w:rsid w:val="00DA5804"/>
    <w:rsid w:val="00DC61D0"/>
    <w:rsid w:val="00E05C12"/>
    <w:rsid w:val="00E06F48"/>
    <w:rsid w:val="00E6631C"/>
    <w:rsid w:val="00EA7DBD"/>
    <w:rsid w:val="00F45ECC"/>
    <w:rsid w:val="00F94C87"/>
    <w:rsid w:val="00FD3E31"/>
    <w:rsid w:val="00FF071E"/>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51B8F5C9-0E9C-FD4C-A167-F7F04D92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lsdException w:name="heading 6" w:unhideWhenUsed="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unhideWhenUsed="1"/>
    <w:lsdException w:name="Grid Table Light" w:unhideWhenUsed="1"/>
    <w:lsdException w:name="Grid Table 1 Light" w:unhideWhenUsed="1"/>
    <w:lsdException w:name="Grid Table 2" w:unhideWhenUsed="1"/>
    <w:lsdException w:name="Grid Table 3"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318"/>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CF69B7"/>
    <w:pPr>
      <w:ind w:left="720"/>
      <w:contextualSpacing/>
    </w:pPr>
  </w:style>
  <w:style w:type="character" w:styleId="CommentReference">
    <w:name w:val="annotation reference"/>
    <w:basedOn w:val="DefaultParagraphFont"/>
    <w:semiHidden/>
    <w:unhideWhenUsed/>
    <w:rsid w:val="00CD5C0D"/>
    <w:rPr>
      <w:sz w:val="18"/>
      <w:szCs w:val="18"/>
    </w:rPr>
  </w:style>
  <w:style w:type="paragraph" w:styleId="CommentText">
    <w:name w:val="annotation text"/>
    <w:basedOn w:val="Normal"/>
    <w:link w:val="CommentTextChar"/>
    <w:semiHidden/>
    <w:unhideWhenUsed/>
    <w:rsid w:val="00CD5C0D"/>
  </w:style>
  <w:style w:type="character" w:customStyle="1" w:styleId="CommentTextChar">
    <w:name w:val="Comment Text Char"/>
    <w:basedOn w:val="DefaultParagraphFont"/>
    <w:link w:val="CommentText"/>
    <w:semiHidden/>
    <w:rsid w:val="00CD5C0D"/>
    <w:rPr>
      <w:rFonts w:ascii="Arial" w:hAnsi="Arial"/>
    </w:rPr>
  </w:style>
  <w:style w:type="paragraph" w:styleId="CommentSubject">
    <w:name w:val="annotation subject"/>
    <w:basedOn w:val="CommentText"/>
    <w:next w:val="CommentText"/>
    <w:link w:val="CommentSubjectChar"/>
    <w:semiHidden/>
    <w:unhideWhenUsed/>
    <w:rsid w:val="00CD5C0D"/>
    <w:rPr>
      <w:b/>
      <w:bCs/>
      <w:sz w:val="20"/>
      <w:szCs w:val="20"/>
    </w:rPr>
  </w:style>
  <w:style w:type="character" w:customStyle="1" w:styleId="CommentSubjectChar">
    <w:name w:val="Comment Subject Char"/>
    <w:basedOn w:val="CommentTextChar"/>
    <w:link w:val="CommentSubject"/>
    <w:semiHidden/>
    <w:rsid w:val="00CD5C0D"/>
    <w:rPr>
      <w:rFonts w:ascii="Arial" w:hAnsi="Arial"/>
      <w:b/>
      <w:bCs/>
      <w:sz w:val="20"/>
      <w:szCs w:val="20"/>
    </w:rPr>
  </w:style>
  <w:style w:type="paragraph" w:styleId="Revision">
    <w:name w:val="Revision"/>
    <w:hidden/>
    <w:semiHidden/>
    <w:rsid w:val="00C156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2020-06-02T14:42:00Z</dcterms:created>
  <dcterms:modified xsi:type="dcterms:W3CDTF">2020-06-02T14:42:00Z</dcterms:modified>
</cp:coreProperties>
</file>