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855"/>
        <w:gridCol w:w="3831"/>
      </w:tblGrid>
      <w:tr w:rsidR="00E06F48" w:rsidRPr="00F632F6" w14:paraId="6C6B1AF3" w14:textId="77777777" w:rsidTr="00821634">
        <w:trPr>
          <w:trHeight w:val="305"/>
          <w:tblHeader/>
        </w:trPr>
        <w:tc>
          <w:tcPr>
            <w:tcW w:w="4145" w:type="dxa"/>
          </w:tcPr>
          <w:p w14:paraId="276002BF" w14:textId="77777777" w:rsidR="00E06F48" w:rsidRPr="003D281E" w:rsidRDefault="00E06F48" w:rsidP="00351663">
            <w:pPr>
              <w:rPr>
                <w:rFonts w:cs="Arial"/>
                <w:b/>
                <w:sz w:val="20"/>
              </w:rPr>
            </w:pPr>
            <w:bookmarkStart w:id="0" w:name="_GoBack"/>
            <w:bookmarkEnd w:id="0"/>
            <w:r w:rsidRPr="003D281E">
              <w:rPr>
                <w:rFonts w:cs="Arial"/>
                <w:b/>
                <w:sz w:val="20"/>
              </w:rPr>
              <w:t xml:space="preserve">Global Learning </w:t>
            </w:r>
            <w:r>
              <w:rPr>
                <w:rFonts w:cs="Arial"/>
                <w:b/>
                <w:sz w:val="20"/>
              </w:rPr>
              <w:t>Student Learning Outcome Addressed</w:t>
            </w:r>
          </w:p>
        </w:tc>
        <w:tc>
          <w:tcPr>
            <w:tcW w:w="4855"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3831"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rsidTr="00821634">
        <w:trPr>
          <w:trHeight w:val="1140"/>
        </w:trPr>
        <w:tc>
          <w:tcPr>
            <w:tcW w:w="4145"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4855" w:type="dxa"/>
            <w:vMerge w:val="restart"/>
          </w:tcPr>
          <w:p w14:paraId="4B4DB45F" w14:textId="77777777" w:rsidR="00E06F48" w:rsidRPr="00235679" w:rsidRDefault="00E06F48" w:rsidP="00351663">
            <w:pPr>
              <w:rPr>
                <w:i/>
                <w:sz w:val="19"/>
                <w:szCs w:val="19"/>
              </w:rPr>
            </w:pPr>
            <w:r w:rsidRPr="00235679">
              <w:rPr>
                <w:i/>
                <w:sz w:val="19"/>
                <w:szCs w:val="19"/>
              </w:rPr>
              <w:t>Assessment Activity/Artifact:</w:t>
            </w:r>
          </w:p>
          <w:p w14:paraId="7F0D8583" w14:textId="18BAA893" w:rsidR="00E06F48" w:rsidRPr="00235679" w:rsidRDefault="00EA5126" w:rsidP="00351663">
            <w:pPr>
              <w:rPr>
                <w:sz w:val="19"/>
                <w:szCs w:val="19"/>
              </w:rPr>
            </w:pPr>
            <w:r w:rsidRPr="00235679">
              <w:rPr>
                <w:sz w:val="19"/>
                <w:szCs w:val="19"/>
              </w:rPr>
              <w:t>Presentation</w:t>
            </w:r>
            <w:r w:rsidR="002575E9" w:rsidRPr="00235679">
              <w:rPr>
                <w:sz w:val="19"/>
                <w:szCs w:val="19"/>
              </w:rPr>
              <w:t xml:space="preserve"> </w:t>
            </w:r>
            <w:r w:rsidR="00821634" w:rsidRPr="00235679">
              <w:rPr>
                <w:sz w:val="19"/>
                <w:szCs w:val="19"/>
              </w:rPr>
              <w:t xml:space="preserve">to the class </w:t>
            </w:r>
            <w:r w:rsidR="002575E9" w:rsidRPr="00235679">
              <w:rPr>
                <w:sz w:val="19"/>
                <w:szCs w:val="19"/>
              </w:rPr>
              <w:t xml:space="preserve">on </w:t>
            </w:r>
            <w:r w:rsidR="00821634" w:rsidRPr="00235679">
              <w:rPr>
                <w:sz w:val="19"/>
                <w:szCs w:val="19"/>
              </w:rPr>
              <w:t>a</w:t>
            </w:r>
            <w:r w:rsidR="002F32EE" w:rsidRPr="00235679">
              <w:rPr>
                <w:sz w:val="19"/>
                <w:szCs w:val="19"/>
              </w:rPr>
              <w:t>n approved</w:t>
            </w:r>
            <w:r w:rsidR="00821634" w:rsidRPr="00235679">
              <w:rPr>
                <w:sz w:val="19"/>
                <w:szCs w:val="19"/>
              </w:rPr>
              <w:t xml:space="preserve"> scholarly </w:t>
            </w:r>
            <w:r w:rsidR="002575E9" w:rsidRPr="00235679">
              <w:rPr>
                <w:sz w:val="19"/>
                <w:szCs w:val="19"/>
              </w:rPr>
              <w:t xml:space="preserve">article </w:t>
            </w:r>
            <w:r w:rsidR="00F73080" w:rsidRPr="00235679">
              <w:rPr>
                <w:sz w:val="19"/>
                <w:szCs w:val="19"/>
              </w:rPr>
              <w:t>about</w:t>
            </w:r>
            <w:r w:rsidR="002575E9" w:rsidRPr="00235679">
              <w:rPr>
                <w:sz w:val="19"/>
                <w:szCs w:val="19"/>
              </w:rPr>
              <w:t xml:space="preserve"> an i</w:t>
            </w:r>
            <w:r w:rsidR="00F73080" w:rsidRPr="00235679">
              <w:rPr>
                <w:sz w:val="19"/>
                <w:szCs w:val="19"/>
              </w:rPr>
              <w:t>ssue within a Shakespearean production or film</w:t>
            </w:r>
            <w:r w:rsidR="00821634" w:rsidRPr="00235679">
              <w:rPr>
                <w:sz w:val="19"/>
                <w:szCs w:val="19"/>
              </w:rPr>
              <w:t xml:space="preserve"> related to local, global, international, and</w:t>
            </w:r>
            <w:r w:rsidR="00F73080" w:rsidRPr="00235679">
              <w:rPr>
                <w:sz w:val="19"/>
                <w:szCs w:val="19"/>
              </w:rPr>
              <w:t>/or</w:t>
            </w:r>
            <w:r w:rsidR="00821634" w:rsidRPr="00235679">
              <w:rPr>
                <w:sz w:val="19"/>
                <w:szCs w:val="19"/>
              </w:rPr>
              <w:t xml:space="preserve"> intercultural issues.  Presentation will require detailed handout (two pages, single-spaced) that includes bibliographic information, key terms, summary of main arguments, analysis of relevant issues, and the student’s own connection between the article and our course learning.</w:t>
            </w:r>
          </w:p>
          <w:p w14:paraId="0CAD9397" w14:textId="77777777" w:rsidR="00E06F48" w:rsidRPr="00235679" w:rsidRDefault="00E06F48" w:rsidP="00351663">
            <w:pPr>
              <w:rPr>
                <w:sz w:val="19"/>
                <w:szCs w:val="19"/>
              </w:rPr>
            </w:pPr>
          </w:p>
          <w:p w14:paraId="7A03C96A" w14:textId="77777777" w:rsidR="00E06F48" w:rsidRPr="00235679" w:rsidRDefault="00E06F48" w:rsidP="00351663">
            <w:pPr>
              <w:rPr>
                <w:i/>
                <w:sz w:val="19"/>
                <w:szCs w:val="19"/>
              </w:rPr>
            </w:pPr>
            <w:r w:rsidRPr="00235679">
              <w:rPr>
                <w:i/>
                <w:sz w:val="19"/>
                <w:szCs w:val="19"/>
              </w:rPr>
              <w:t>Evaluation Process:</w:t>
            </w:r>
          </w:p>
          <w:p w14:paraId="2BCD2AFB" w14:textId="5D31B2E9" w:rsidR="006530FA" w:rsidRPr="00235679" w:rsidRDefault="00821634" w:rsidP="00351663">
            <w:pPr>
              <w:rPr>
                <w:sz w:val="19"/>
                <w:szCs w:val="19"/>
              </w:rPr>
            </w:pPr>
            <w:r w:rsidRPr="00235679">
              <w:rPr>
                <w:sz w:val="19"/>
                <w:szCs w:val="19"/>
              </w:rPr>
              <w:t>Assessment will be based on the quality and detail of the handout, the clarity of the classroom presentation, and the clear manifestation of knowledge about the interrelatedness of the explored issues</w:t>
            </w:r>
            <w:r w:rsidR="00C20A9E" w:rsidRPr="00235679">
              <w:rPr>
                <w:sz w:val="19"/>
                <w:szCs w:val="19"/>
              </w:rPr>
              <w:t xml:space="preserve">. Assessment will be according to </w:t>
            </w:r>
            <w:r w:rsidR="002F32EE" w:rsidRPr="00235679">
              <w:rPr>
                <w:sz w:val="19"/>
                <w:szCs w:val="19"/>
              </w:rPr>
              <w:t xml:space="preserve">the </w:t>
            </w:r>
            <w:proofErr w:type="gramStart"/>
            <w:r w:rsidR="002F32EE" w:rsidRPr="00235679">
              <w:rPr>
                <w:sz w:val="19"/>
                <w:szCs w:val="19"/>
              </w:rPr>
              <w:t>activity’s</w:t>
            </w:r>
            <w:proofErr w:type="gramEnd"/>
            <w:r w:rsidR="002F32EE" w:rsidRPr="00235679">
              <w:rPr>
                <w:sz w:val="19"/>
                <w:szCs w:val="19"/>
              </w:rPr>
              <w:t xml:space="preserve"> grading criteria.</w:t>
            </w:r>
          </w:p>
          <w:p w14:paraId="5E0AF4E2" w14:textId="77777777" w:rsidR="00E06F48" w:rsidRPr="00235679" w:rsidRDefault="00E06F48" w:rsidP="00351663">
            <w:pPr>
              <w:rPr>
                <w:sz w:val="19"/>
                <w:szCs w:val="19"/>
              </w:rPr>
            </w:pPr>
          </w:p>
          <w:p w14:paraId="6561727E" w14:textId="77777777" w:rsidR="00E06F48" w:rsidRPr="00235679" w:rsidRDefault="00E06F48" w:rsidP="00351663">
            <w:pPr>
              <w:rPr>
                <w:i/>
                <w:sz w:val="19"/>
                <w:szCs w:val="19"/>
              </w:rPr>
            </w:pPr>
            <w:r w:rsidRPr="00235679">
              <w:rPr>
                <w:i/>
                <w:sz w:val="19"/>
                <w:szCs w:val="19"/>
              </w:rPr>
              <w:t>Minimum Criteria for Success:</w:t>
            </w:r>
          </w:p>
          <w:p w14:paraId="6672374B" w14:textId="3DDDB2C3" w:rsidR="00E06F48" w:rsidRPr="00235679" w:rsidRDefault="00821634" w:rsidP="00351663">
            <w:pPr>
              <w:rPr>
                <w:sz w:val="19"/>
                <w:szCs w:val="19"/>
              </w:rPr>
            </w:pPr>
            <w:r w:rsidRPr="00235679">
              <w:rPr>
                <w:sz w:val="19"/>
                <w:szCs w:val="19"/>
              </w:rPr>
              <w:t xml:space="preserve">Completion of the presentation and handout </w:t>
            </w:r>
            <w:r w:rsidR="002F32EE" w:rsidRPr="00235679">
              <w:rPr>
                <w:sz w:val="19"/>
                <w:szCs w:val="19"/>
              </w:rPr>
              <w:t xml:space="preserve">along with </w:t>
            </w:r>
            <w:r w:rsidRPr="00235679">
              <w:rPr>
                <w:sz w:val="19"/>
                <w:szCs w:val="19"/>
              </w:rPr>
              <w:t>clear indication of thoughtful consideration of local, global, international, and intercultural issues</w:t>
            </w:r>
          </w:p>
          <w:p w14:paraId="6A8B8F84" w14:textId="77777777" w:rsidR="00E06F48" w:rsidRPr="00235679" w:rsidRDefault="00E06F48" w:rsidP="00351663">
            <w:pPr>
              <w:rPr>
                <w:i/>
                <w:color w:val="0070C0"/>
                <w:sz w:val="19"/>
                <w:szCs w:val="19"/>
              </w:rPr>
            </w:pPr>
          </w:p>
          <w:p w14:paraId="4E975A98" w14:textId="77777777" w:rsidR="001331BF" w:rsidRPr="00235679" w:rsidRDefault="00E06F48" w:rsidP="00351663">
            <w:pPr>
              <w:rPr>
                <w:i/>
                <w:sz w:val="19"/>
                <w:szCs w:val="19"/>
              </w:rPr>
            </w:pPr>
            <w:r w:rsidRPr="00235679">
              <w:rPr>
                <w:i/>
                <w:sz w:val="19"/>
                <w:szCs w:val="19"/>
              </w:rPr>
              <w:t>Sample:</w:t>
            </w:r>
          </w:p>
          <w:p w14:paraId="37C9BC73" w14:textId="586AC0EA" w:rsidR="00E06F48" w:rsidRPr="00235679" w:rsidRDefault="001331BF" w:rsidP="00351663">
            <w:pPr>
              <w:rPr>
                <w:sz w:val="19"/>
                <w:szCs w:val="19"/>
              </w:rPr>
            </w:pPr>
            <w:r w:rsidRPr="00235679">
              <w:rPr>
                <w:sz w:val="19"/>
                <w:szCs w:val="19"/>
              </w:rPr>
              <w:t>All students in course will be assessed.</w:t>
            </w:r>
          </w:p>
          <w:p w14:paraId="514F6A88" w14:textId="77777777" w:rsidR="00E06F48" w:rsidRPr="00A80501" w:rsidRDefault="00E06F48" w:rsidP="00351663">
            <w:pPr>
              <w:rPr>
                <w:i/>
                <w:color w:val="0070C0"/>
                <w:sz w:val="22"/>
              </w:rPr>
            </w:pPr>
          </w:p>
        </w:tc>
        <w:tc>
          <w:tcPr>
            <w:tcW w:w="3831"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rsidTr="00821634">
        <w:trPr>
          <w:trHeight w:val="260"/>
        </w:trPr>
        <w:tc>
          <w:tcPr>
            <w:tcW w:w="4145" w:type="dxa"/>
          </w:tcPr>
          <w:p w14:paraId="268FDF94" w14:textId="77777777" w:rsidR="00E06F48" w:rsidRPr="003D281E" w:rsidRDefault="00E06F48" w:rsidP="00351663">
            <w:pPr>
              <w:rPr>
                <w:b/>
                <w:sz w:val="20"/>
              </w:rPr>
            </w:pPr>
            <w:r>
              <w:rPr>
                <w:b/>
                <w:sz w:val="20"/>
              </w:rPr>
              <w:t>Course Learning Outcome</w:t>
            </w:r>
          </w:p>
        </w:tc>
        <w:tc>
          <w:tcPr>
            <w:tcW w:w="4855" w:type="dxa"/>
            <w:vMerge/>
          </w:tcPr>
          <w:p w14:paraId="7880F95E" w14:textId="77777777" w:rsidR="00E06F48" w:rsidRPr="003D281E" w:rsidRDefault="00E06F48" w:rsidP="00351663">
            <w:pPr>
              <w:rPr>
                <w:sz w:val="22"/>
              </w:rPr>
            </w:pPr>
          </w:p>
        </w:tc>
        <w:tc>
          <w:tcPr>
            <w:tcW w:w="3831" w:type="dxa"/>
            <w:vMerge/>
          </w:tcPr>
          <w:p w14:paraId="06EB8BBB" w14:textId="77777777" w:rsidR="00E06F48" w:rsidRPr="003D281E" w:rsidRDefault="00E06F48" w:rsidP="00351663">
            <w:pPr>
              <w:rPr>
                <w:sz w:val="22"/>
              </w:rPr>
            </w:pPr>
          </w:p>
        </w:tc>
      </w:tr>
      <w:tr w:rsidR="00E06F48" w:rsidRPr="00F632F6" w14:paraId="3AED5DDC" w14:textId="77777777" w:rsidTr="00821634">
        <w:trPr>
          <w:trHeight w:val="2393"/>
        </w:trPr>
        <w:tc>
          <w:tcPr>
            <w:tcW w:w="4145" w:type="dxa"/>
          </w:tcPr>
          <w:p w14:paraId="0C2C79FF" w14:textId="39858651" w:rsidR="00E06F48" w:rsidRPr="00A80501" w:rsidRDefault="00370772" w:rsidP="00D901EB">
            <w:pPr>
              <w:rPr>
                <w:i/>
                <w:color w:val="0070C0"/>
                <w:sz w:val="20"/>
              </w:rPr>
            </w:pPr>
            <w:r w:rsidRPr="00713F82">
              <w:rPr>
                <w:sz w:val="20"/>
              </w:rPr>
              <w:t xml:space="preserve">Students will demonstrate an understanding of the interrelatedness of </w:t>
            </w:r>
            <w:r w:rsidR="001331BF" w:rsidRPr="00713F82">
              <w:rPr>
                <w:sz w:val="20"/>
              </w:rPr>
              <w:t xml:space="preserve">approaches to understanding Shakespeare and the many </w:t>
            </w:r>
            <w:r w:rsidR="002F32EE">
              <w:rPr>
                <w:sz w:val="20"/>
              </w:rPr>
              <w:t xml:space="preserve">local, global, international, and </w:t>
            </w:r>
            <w:r w:rsidR="00D901EB">
              <w:rPr>
                <w:sz w:val="20"/>
              </w:rPr>
              <w:t>intercultural</w:t>
            </w:r>
            <w:r w:rsidR="002F32EE">
              <w:rPr>
                <w:sz w:val="20"/>
              </w:rPr>
              <w:t xml:space="preserve"> </w:t>
            </w:r>
            <w:r w:rsidR="001331BF" w:rsidRPr="00713F82">
              <w:rPr>
                <w:sz w:val="20"/>
              </w:rPr>
              <w:t>issues the study of his texts raise</w:t>
            </w:r>
            <w:r w:rsidR="002F32EE">
              <w:rPr>
                <w:sz w:val="20"/>
              </w:rPr>
              <w:t>.</w:t>
            </w:r>
            <w:r w:rsidR="001331BF" w:rsidRPr="00713F82">
              <w:rPr>
                <w:sz w:val="20"/>
              </w:rPr>
              <w:t xml:space="preserve"> </w:t>
            </w:r>
          </w:p>
        </w:tc>
        <w:tc>
          <w:tcPr>
            <w:tcW w:w="4855" w:type="dxa"/>
            <w:vMerge/>
          </w:tcPr>
          <w:p w14:paraId="2150D560" w14:textId="77777777" w:rsidR="00E06F48" w:rsidRPr="003D281E" w:rsidRDefault="00E06F48" w:rsidP="00351663">
            <w:pPr>
              <w:rPr>
                <w:sz w:val="22"/>
              </w:rPr>
            </w:pPr>
          </w:p>
        </w:tc>
        <w:tc>
          <w:tcPr>
            <w:tcW w:w="3831"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10BBA699" w14:textId="77777777">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trPr>
          <w:trHeight w:val="1140"/>
        </w:trPr>
        <w:tc>
          <w:tcPr>
            <w:tcW w:w="4145" w:type="dxa"/>
          </w:tcPr>
          <w:p w14:paraId="09F2FF05" w14:textId="77777777" w:rsidR="00E06F48" w:rsidRPr="00713F82" w:rsidRDefault="00E06F48" w:rsidP="00351663">
            <w:pPr>
              <w:rPr>
                <w:b/>
                <w:sz w:val="22"/>
                <w:u w:val="single"/>
              </w:rPr>
            </w:pPr>
          </w:p>
          <w:p w14:paraId="4A2E2893" w14:textId="77777777" w:rsidR="00E06F48" w:rsidRPr="00713F82" w:rsidRDefault="00E06F48" w:rsidP="00351663">
            <w:pPr>
              <w:rPr>
                <w:sz w:val="20"/>
              </w:rPr>
            </w:pPr>
            <w:r w:rsidRPr="00713F82">
              <w:rPr>
                <w:b/>
                <w:sz w:val="20"/>
                <w:u w:val="single"/>
              </w:rPr>
              <w:t>Global Perspective</w:t>
            </w:r>
            <w:r w:rsidRPr="00713F82">
              <w:rPr>
                <w:b/>
                <w:sz w:val="20"/>
              </w:rPr>
              <w:t xml:space="preserve">: </w:t>
            </w:r>
            <w:r w:rsidR="003F3DB7" w:rsidRPr="00713F82">
              <w:rPr>
                <w:sz w:val="20"/>
              </w:rPr>
              <w:t xml:space="preserve">Students will be able to </w:t>
            </w:r>
            <w:r w:rsidR="00C85AD3" w:rsidRPr="00713F82">
              <w:rPr>
                <w:sz w:val="20"/>
              </w:rPr>
              <w:t>conduct</w:t>
            </w:r>
            <w:r w:rsidRPr="00713F82">
              <w:rPr>
                <w:sz w:val="20"/>
              </w:rPr>
              <w:t xml:space="preserve"> a multi-perspective analysis of local, global, international, and intercultural problems</w:t>
            </w:r>
            <w:r w:rsidR="003F3DB7" w:rsidRPr="00713F82">
              <w:rPr>
                <w:sz w:val="20"/>
              </w:rPr>
              <w:t>.</w:t>
            </w:r>
          </w:p>
          <w:p w14:paraId="67D76D5C" w14:textId="77777777" w:rsidR="00E06F48" w:rsidRPr="00713F82" w:rsidRDefault="00E06F48" w:rsidP="00351663">
            <w:pPr>
              <w:rPr>
                <w:b/>
                <w:sz w:val="22"/>
                <w:u w:val="single"/>
              </w:rPr>
            </w:pPr>
          </w:p>
        </w:tc>
        <w:tc>
          <w:tcPr>
            <w:tcW w:w="4343" w:type="dxa"/>
            <w:vMerge w:val="restart"/>
          </w:tcPr>
          <w:p w14:paraId="4E8B5A15" w14:textId="77777777" w:rsidR="00E06F48" w:rsidRPr="00713F82" w:rsidRDefault="00E06F48" w:rsidP="00351663">
            <w:pPr>
              <w:rPr>
                <w:i/>
                <w:sz w:val="20"/>
              </w:rPr>
            </w:pPr>
            <w:r w:rsidRPr="00713F82">
              <w:rPr>
                <w:i/>
                <w:sz w:val="20"/>
              </w:rPr>
              <w:t>Assessment Activity/Artifact:</w:t>
            </w:r>
          </w:p>
          <w:p w14:paraId="0319F4F8" w14:textId="5FE24949" w:rsidR="00E06F48" w:rsidRPr="00713F82" w:rsidRDefault="00C51E9D" w:rsidP="00351663">
            <w:pPr>
              <w:rPr>
                <w:sz w:val="20"/>
              </w:rPr>
            </w:pPr>
            <w:r w:rsidRPr="00713F82">
              <w:rPr>
                <w:sz w:val="20"/>
              </w:rPr>
              <w:t>A</w:t>
            </w:r>
            <w:r w:rsidR="005077D5" w:rsidRPr="00713F82">
              <w:rPr>
                <w:sz w:val="20"/>
              </w:rPr>
              <w:t>nalysis</w:t>
            </w:r>
            <w:r w:rsidRPr="00713F82">
              <w:rPr>
                <w:sz w:val="20"/>
              </w:rPr>
              <w:t xml:space="preserve"> Paper (6-9 pages): Students will examine two films, each from a distinct cultural background, based on a single Shakespearean play in order to analyze a major theme in terms of the differing perspectives offered in each film.</w:t>
            </w:r>
          </w:p>
          <w:p w14:paraId="08E69090" w14:textId="77777777" w:rsidR="00E06F48" w:rsidRPr="00713F82" w:rsidRDefault="00E06F48" w:rsidP="00351663">
            <w:pPr>
              <w:rPr>
                <w:sz w:val="20"/>
              </w:rPr>
            </w:pPr>
          </w:p>
          <w:p w14:paraId="10449FBC" w14:textId="77777777" w:rsidR="00E06F48" w:rsidRPr="00713F82" w:rsidRDefault="00E06F48" w:rsidP="00351663">
            <w:pPr>
              <w:rPr>
                <w:i/>
                <w:sz w:val="20"/>
              </w:rPr>
            </w:pPr>
            <w:r w:rsidRPr="00713F82">
              <w:rPr>
                <w:i/>
                <w:sz w:val="20"/>
              </w:rPr>
              <w:t>Evaluation Process:</w:t>
            </w:r>
          </w:p>
          <w:p w14:paraId="3BF88719" w14:textId="2868A61E" w:rsidR="00E06F48" w:rsidRPr="00713F82" w:rsidRDefault="00C51E9D" w:rsidP="00351663">
            <w:pPr>
              <w:rPr>
                <w:sz w:val="20"/>
              </w:rPr>
            </w:pPr>
            <w:r w:rsidRPr="00713F82">
              <w:rPr>
                <w:sz w:val="20"/>
              </w:rPr>
              <w:t>Papers will be evaluated based on the depth</w:t>
            </w:r>
            <w:r w:rsidR="00524B15" w:rsidRPr="00713F82">
              <w:rPr>
                <w:sz w:val="20"/>
              </w:rPr>
              <w:t xml:space="preserve"> and development</w:t>
            </w:r>
            <w:r w:rsidRPr="00713F82">
              <w:rPr>
                <w:sz w:val="20"/>
              </w:rPr>
              <w:t xml:space="preserve"> of the analysis </w:t>
            </w:r>
            <w:r w:rsidR="00524B15" w:rsidRPr="00713F82">
              <w:rPr>
                <w:sz w:val="20"/>
              </w:rPr>
              <w:t>based on</w:t>
            </w:r>
            <w:r w:rsidRPr="00713F82">
              <w:rPr>
                <w:sz w:val="20"/>
              </w:rPr>
              <w:t xml:space="preserve"> the differing perspectives, the clarity</w:t>
            </w:r>
            <w:r w:rsidR="00524B15" w:rsidRPr="00713F82">
              <w:rPr>
                <w:sz w:val="20"/>
              </w:rPr>
              <w:t xml:space="preserve"> and strength</w:t>
            </w:r>
            <w:r w:rsidRPr="00713F82">
              <w:rPr>
                <w:sz w:val="20"/>
              </w:rPr>
              <w:t xml:space="preserve"> of the</w:t>
            </w:r>
            <w:r w:rsidR="00524B15" w:rsidRPr="00713F82">
              <w:rPr>
                <w:sz w:val="20"/>
              </w:rPr>
              <w:t xml:space="preserve"> thesis and claims surrounding the</w:t>
            </w:r>
            <w:r w:rsidRPr="00713F82">
              <w:rPr>
                <w:sz w:val="20"/>
              </w:rPr>
              <w:t xml:space="preserve"> </w:t>
            </w:r>
            <w:r w:rsidR="00524B15" w:rsidRPr="00713F82">
              <w:rPr>
                <w:sz w:val="20"/>
              </w:rPr>
              <w:t xml:space="preserve">selected </w:t>
            </w:r>
            <w:r w:rsidRPr="00713F82">
              <w:rPr>
                <w:sz w:val="20"/>
              </w:rPr>
              <w:t xml:space="preserve">central </w:t>
            </w:r>
            <w:r w:rsidR="00524B15" w:rsidRPr="00713F82">
              <w:rPr>
                <w:sz w:val="20"/>
              </w:rPr>
              <w:t>issue</w:t>
            </w:r>
            <w:r w:rsidRPr="00713F82">
              <w:rPr>
                <w:sz w:val="20"/>
              </w:rPr>
              <w:t xml:space="preserve">, </w:t>
            </w:r>
            <w:r w:rsidR="00524B15" w:rsidRPr="00713F82">
              <w:rPr>
                <w:sz w:val="20"/>
              </w:rPr>
              <w:t xml:space="preserve">and </w:t>
            </w:r>
            <w:r w:rsidRPr="00713F82">
              <w:rPr>
                <w:sz w:val="20"/>
              </w:rPr>
              <w:t>the quality of the writing</w:t>
            </w:r>
            <w:r w:rsidR="00524B15" w:rsidRPr="00713F82">
              <w:rPr>
                <w:sz w:val="20"/>
              </w:rPr>
              <w:t>.</w:t>
            </w:r>
            <w:r w:rsidR="00C20A9E">
              <w:rPr>
                <w:sz w:val="20"/>
              </w:rPr>
              <w:t xml:space="preserve"> Assessment will be according to the </w:t>
            </w:r>
            <w:proofErr w:type="gramStart"/>
            <w:r w:rsidR="00C20A9E">
              <w:rPr>
                <w:sz w:val="20"/>
              </w:rPr>
              <w:t>activity’s</w:t>
            </w:r>
            <w:proofErr w:type="gramEnd"/>
            <w:r w:rsidR="00C20A9E">
              <w:rPr>
                <w:sz w:val="20"/>
              </w:rPr>
              <w:t xml:space="preserve"> grading criteria.</w:t>
            </w:r>
          </w:p>
          <w:p w14:paraId="48638B58" w14:textId="77777777" w:rsidR="00E06F48" w:rsidRPr="00713F82" w:rsidRDefault="00E06F48" w:rsidP="00351663">
            <w:pPr>
              <w:rPr>
                <w:sz w:val="20"/>
              </w:rPr>
            </w:pPr>
          </w:p>
          <w:p w14:paraId="2DE590D4" w14:textId="77777777" w:rsidR="00E06F48" w:rsidRPr="00713F82" w:rsidRDefault="00E06F48" w:rsidP="00351663">
            <w:pPr>
              <w:rPr>
                <w:i/>
                <w:sz w:val="20"/>
              </w:rPr>
            </w:pPr>
            <w:r w:rsidRPr="00713F82">
              <w:rPr>
                <w:i/>
                <w:sz w:val="20"/>
              </w:rPr>
              <w:t>Minimum Criteria for Success:</w:t>
            </w:r>
          </w:p>
          <w:p w14:paraId="39C397A2" w14:textId="1FA38998" w:rsidR="00E06F48" w:rsidRPr="00713F82" w:rsidRDefault="00524B15" w:rsidP="00351663">
            <w:pPr>
              <w:rPr>
                <w:sz w:val="20"/>
              </w:rPr>
            </w:pPr>
            <w:r w:rsidRPr="00713F82">
              <w:rPr>
                <w:sz w:val="20"/>
              </w:rPr>
              <w:t>Work must contain the development of a central issue within a Shakespearean text using multiple perspectives.</w:t>
            </w:r>
          </w:p>
          <w:p w14:paraId="1F9CE4FD" w14:textId="77777777" w:rsidR="00E06F48" w:rsidRPr="00713F82" w:rsidRDefault="00E06F48" w:rsidP="00351663">
            <w:pPr>
              <w:rPr>
                <w:sz w:val="20"/>
              </w:rPr>
            </w:pPr>
          </w:p>
          <w:p w14:paraId="0CAD5029" w14:textId="77777777" w:rsidR="00524B15" w:rsidRPr="00713F82" w:rsidRDefault="00E06F48" w:rsidP="00351663">
            <w:pPr>
              <w:rPr>
                <w:i/>
                <w:sz w:val="20"/>
              </w:rPr>
            </w:pPr>
            <w:r w:rsidRPr="00713F82">
              <w:rPr>
                <w:i/>
                <w:sz w:val="20"/>
              </w:rPr>
              <w:t>Sample:</w:t>
            </w:r>
          </w:p>
          <w:p w14:paraId="61098E28" w14:textId="7BB67AD9" w:rsidR="00E06F48" w:rsidRPr="00713F82" w:rsidRDefault="00666141" w:rsidP="00351663">
            <w:pPr>
              <w:rPr>
                <w:sz w:val="20"/>
              </w:rPr>
            </w:pPr>
            <w:r>
              <w:rPr>
                <w:sz w:val="20"/>
              </w:rPr>
              <w:t>All students in course will be assessed</w:t>
            </w:r>
            <w:r w:rsidR="0081150D" w:rsidRPr="00713F82">
              <w:rPr>
                <w:sz w:val="20"/>
              </w:rPr>
              <w:t>.</w:t>
            </w:r>
          </w:p>
          <w:p w14:paraId="27031866" w14:textId="77777777" w:rsidR="00E06F48" w:rsidRPr="00713F82" w:rsidRDefault="00E06F48" w:rsidP="00351663">
            <w:pPr>
              <w:rPr>
                <w:sz w:val="22"/>
              </w:rPr>
            </w:pPr>
          </w:p>
        </w:tc>
        <w:tc>
          <w:tcPr>
            <w:tcW w:w="4343"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trPr>
          <w:trHeight w:val="260"/>
        </w:trPr>
        <w:tc>
          <w:tcPr>
            <w:tcW w:w="4145" w:type="dxa"/>
          </w:tcPr>
          <w:p w14:paraId="7A7A530C" w14:textId="77777777" w:rsidR="00E06F48" w:rsidRPr="00713F82" w:rsidRDefault="00E06F48" w:rsidP="00351663">
            <w:pPr>
              <w:rPr>
                <w:b/>
                <w:sz w:val="20"/>
              </w:rPr>
            </w:pPr>
            <w:r w:rsidRPr="00713F82">
              <w:rPr>
                <w:b/>
                <w:sz w:val="20"/>
              </w:rPr>
              <w:t>Course Learning Outcome</w:t>
            </w:r>
          </w:p>
        </w:tc>
        <w:tc>
          <w:tcPr>
            <w:tcW w:w="4343" w:type="dxa"/>
            <w:vMerge/>
          </w:tcPr>
          <w:p w14:paraId="41D0F97B" w14:textId="77777777" w:rsidR="00E06F48" w:rsidRPr="00713F82" w:rsidRDefault="00E06F48" w:rsidP="00351663">
            <w:pPr>
              <w:rPr>
                <w:sz w:val="22"/>
              </w:rPr>
            </w:pPr>
          </w:p>
        </w:tc>
        <w:tc>
          <w:tcPr>
            <w:tcW w:w="4343" w:type="dxa"/>
            <w:vMerge/>
          </w:tcPr>
          <w:p w14:paraId="08FFC2EC" w14:textId="77777777" w:rsidR="00E06F48" w:rsidRPr="003D281E" w:rsidRDefault="00E06F48" w:rsidP="00351663">
            <w:pPr>
              <w:rPr>
                <w:sz w:val="22"/>
              </w:rPr>
            </w:pPr>
          </w:p>
        </w:tc>
      </w:tr>
      <w:tr w:rsidR="00E06F48" w:rsidRPr="00F632F6" w14:paraId="3523A353" w14:textId="77777777">
        <w:trPr>
          <w:trHeight w:val="2393"/>
        </w:trPr>
        <w:tc>
          <w:tcPr>
            <w:tcW w:w="4145" w:type="dxa"/>
          </w:tcPr>
          <w:p w14:paraId="3E541137" w14:textId="43DC3853" w:rsidR="00E06F48" w:rsidRPr="00713F82" w:rsidRDefault="00DF546A" w:rsidP="00305FA9">
            <w:pPr>
              <w:rPr>
                <w:sz w:val="20"/>
              </w:rPr>
            </w:pPr>
            <w:r w:rsidRPr="00713F82">
              <w:rPr>
                <w:sz w:val="20"/>
              </w:rPr>
              <w:t xml:space="preserve">Students will </w:t>
            </w:r>
            <w:r w:rsidR="00217AB2" w:rsidRPr="00713F82">
              <w:rPr>
                <w:sz w:val="20"/>
              </w:rPr>
              <w:t>be able to conduct an</w:t>
            </w:r>
            <w:r w:rsidRPr="00713F82">
              <w:rPr>
                <w:sz w:val="20"/>
              </w:rPr>
              <w:t xml:space="preserve"> analysis of </w:t>
            </w:r>
            <w:r w:rsidR="00305FA9" w:rsidRPr="00713F82">
              <w:rPr>
                <w:sz w:val="20"/>
              </w:rPr>
              <w:t>selected</w:t>
            </w:r>
            <w:r w:rsidRPr="00713F82">
              <w:rPr>
                <w:sz w:val="20"/>
              </w:rPr>
              <w:t xml:space="preserve"> intercultural Shakespearean </w:t>
            </w:r>
            <w:r w:rsidR="001331BF" w:rsidRPr="00713F82">
              <w:rPr>
                <w:sz w:val="20"/>
              </w:rPr>
              <w:t xml:space="preserve">films and </w:t>
            </w:r>
            <w:r w:rsidRPr="00713F82">
              <w:rPr>
                <w:sz w:val="20"/>
              </w:rPr>
              <w:t>texts in terms of</w:t>
            </w:r>
            <w:r w:rsidR="00934C4A" w:rsidRPr="00713F82">
              <w:rPr>
                <w:sz w:val="20"/>
              </w:rPr>
              <w:t xml:space="preserve"> multiple</w:t>
            </w:r>
            <w:r w:rsidRPr="00713F82">
              <w:rPr>
                <w:sz w:val="20"/>
              </w:rPr>
              <w:t xml:space="preserve"> local, global, international, and intercultural </w:t>
            </w:r>
            <w:r w:rsidR="00934C4A" w:rsidRPr="00713F82">
              <w:rPr>
                <w:sz w:val="20"/>
              </w:rPr>
              <w:t xml:space="preserve">perspectives on relevant </w:t>
            </w:r>
            <w:r w:rsidR="00305FA9" w:rsidRPr="00713F82">
              <w:rPr>
                <w:sz w:val="20"/>
              </w:rPr>
              <w:t xml:space="preserve">issues and </w:t>
            </w:r>
            <w:r w:rsidRPr="00713F82">
              <w:rPr>
                <w:sz w:val="20"/>
              </w:rPr>
              <w:t>problems.</w:t>
            </w:r>
            <w:r w:rsidR="00217AB2" w:rsidRPr="00713F82">
              <w:rPr>
                <w:sz w:val="20"/>
              </w:rPr>
              <w:t xml:space="preserve"> </w:t>
            </w:r>
          </w:p>
        </w:tc>
        <w:tc>
          <w:tcPr>
            <w:tcW w:w="4343" w:type="dxa"/>
            <w:vMerge/>
          </w:tcPr>
          <w:p w14:paraId="3A252DD1" w14:textId="77777777" w:rsidR="00E06F48" w:rsidRPr="00713F82" w:rsidRDefault="00E06F48" w:rsidP="00351663">
            <w:pPr>
              <w:rPr>
                <w:sz w:val="22"/>
              </w:rPr>
            </w:pPr>
          </w:p>
        </w:tc>
        <w:tc>
          <w:tcPr>
            <w:tcW w:w="4343"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266F413E" w14:textId="77777777" w:rsidR="00E06F48" w:rsidRDefault="00E06F48" w:rsidP="00351663">
      <w:pPr>
        <w:rPr>
          <w:rFonts w:ascii="Times New Roman" w:hAnsi="Times New Roman"/>
          <w:b/>
        </w:rPr>
      </w:pPr>
    </w:p>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7CEE1F7C" w14:textId="77777777">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trPr>
          <w:trHeight w:val="1140"/>
        </w:trPr>
        <w:tc>
          <w:tcPr>
            <w:tcW w:w="4145"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4343" w:type="dxa"/>
            <w:vMerge w:val="restart"/>
          </w:tcPr>
          <w:p w14:paraId="590F22B9" w14:textId="77777777" w:rsidR="00E06F48" w:rsidRPr="00785AFB" w:rsidRDefault="00E06F48" w:rsidP="00351663">
            <w:pPr>
              <w:rPr>
                <w:i/>
                <w:sz w:val="20"/>
              </w:rPr>
            </w:pPr>
            <w:r w:rsidRPr="00785AFB">
              <w:rPr>
                <w:i/>
                <w:sz w:val="20"/>
              </w:rPr>
              <w:t>Assessment Activity/Artifact:</w:t>
            </w:r>
          </w:p>
          <w:p w14:paraId="6A08FA63" w14:textId="0815FD94" w:rsidR="005077D5" w:rsidRPr="00785AFB" w:rsidRDefault="00785AFB" w:rsidP="00351663">
            <w:pPr>
              <w:rPr>
                <w:sz w:val="20"/>
              </w:rPr>
            </w:pPr>
            <w:r w:rsidRPr="00785AFB">
              <w:rPr>
                <w:sz w:val="20"/>
              </w:rPr>
              <w:t>Application</w:t>
            </w:r>
            <w:r w:rsidR="00666141">
              <w:rPr>
                <w:sz w:val="20"/>
              </w:rPr>
              <w:t>s</w:t>
            </w:r>
            <w:r w:rsidR="005077D5" w:rsidRPr="00785AFB">
              <w:rPr>
                <w:sz w:val="20"/>
              </w:rPr>
              <w:t xml:space="preserve"> Paper</w:t>
            </w:r>
            <w:r w:rsidRPr="00785AFB">
              <w:rPr>
                <w:sz w:val="20"/>
              </w:rPr>
              <w:t xml:space="preserve"> (</w:t>
            </w:r>
            <w:r w:rsidR="00006552">
              <w:rPr>
                <w:sz w:val="20"/>
              </w:rPr>
              <w:t>5-7</w:t>
            </w:r>
            <w:r w:rsidR="00F73080">
              <w:rPr>
                <w:sz w:val="20"/>
              </w:rPr>
              <w:t xml:space="preserve"> pages</w:t>
            </w:r>
            <w:r w:rsidRPr="00785AFB">
              <w:rPr>
                <w:sz w:val="20"/>
              </w:rPr>
              <w:t xml:space="preserve">): Students will </w:t>
            </w:r>
            <w:r w:rsidR="00666141">
              <w:rPr>
                <w:sz w:val="20"/>
              </w:rPr>
              <w:t xml:space="preserve">reflect on their learning within the course and write to explain the applications of the course into their lives.  They will reflect on specific changes in behavior and thought, ways they have (or can) </w:t>
            </w:r>
            <w:proofErr w:type="gramStart"/>
            <w:r w:rsidR="00666141">
              <w:rPr>
                <w:sz w:val="20"/>
              </w:rPr>
              <w:t>engage</w:t>
            </w:r>
            <w:proofErr w:type="gramEnd"/>
            <w:r w:rsidR="00666141">
              <w:rPr>
                <w:sz w:val="20"/>
              </w:rPr>
              <w:t xml:space="preserve"> with issues, and other detailed applications of this course’s learning.  Their paper must address</w:t>
            </w:r>
            <w:r w:rsidRPr="00785AFB">
              <w:rPr>
                <w:sz w:val="20"/>
              </w:rPr>
              <w:t xml:space="preserve"> loca</w:t>
            </w:r>
            <w:r w:rsidR="00666141">
              <w:rPr>
                <w:sz w:val="20"/>
              </w:rPr>
              <w:t>l, global, international, and intercultural issues and applications</w:t>
            </w:r>
            <w:r w:rsidRPr="00785AFB">
              <w:rPr>
                <w:sz w:val="20"/>
              </w:rPr>
              <w:t xml:space="preserve"> using perspectives gained from </w:t>
            </w:r>
            <w:r w:rsidR="00F73080">
              <w:rPr>
                <w:sz w:val="20"/>
              </w:rPr>
              <w:t>class study</w:t>
            </w:r>
            <w:r w:rsidR="00666141">
              <w:rPr>
                <w:sz w:val="20"/>
              </w:rPr>
              <w:t>.</w:t>
            </w:r>
          </w:p>
          <w:p w14:paraId="5D6E7D2E" w14:textId="77777777" w:rsidR="00E06F48" w:rsidRPr="00235679" w:rsidRDefault="00E06F48" w:rsidP="00351663">
            <w:pPr>
              <w:rPr>
                <w:sz w:val="16"/>
                <w:szCs w:val="16"/>
              </w:rPr>
            </w:pPr>
          </w:p>
          <w:p w14:paraId="72C538C8" w14:textId="77777777" w:rsidR="00E06F48" w:rsidRPr="00785AFB" w:rsidRDefault="00E06F48" w:rsidP="00351663">
            <w:pPr>
              <w:rPr>
                <w:i/>
                <w:sz w:val="20"/>
              </w:rPr>
            </w:pPr>
            <w:r w:rsidRPr="00785AFB">
              <w:rPr>
                <w:i/>
                <w:sz w:val="20"/>
              </w:rPr>
              <w:t>Evaluation Process:</w:t>
            </w:r>
          </w:p>
          <w:p w14:paraId="21A33B06" w14:textId="795E86D7" w:rsidR="00E06F48" w:rsidRDefault="00F5695A" w:rsidP="00351663">
            <w:pPr>
              <w:rPr>
                <w:sz w:val="20"/>
              </w:rPr>
            </w:pPr>
            <w:r>
              <w:rPr>
                <w:sz w:val="20"/>
              </w:rPr>
              <w:t xml:space="preserve">Assessment will be based on the depth and </w:t>
            </w:r>
            <w:r w:rsidR="00666141">
              <w:rPr>
                <w:sz w:val="20"/>
              </w:rPr>
              <w:t>specificity of the description</w:t>
            </w:r>
            <w:r>
              <w:rPr>
                <w:sz w:val="20"/>
              </w:rPr>
              <w:t xml:space="preserve"> the </w:t>
            </w:r>
            <w:r w:rsidR="00666141">
              <w:rPr>
                <w:sz w:val="20"/>
              </w:rPr>
              <w:t xml:space="preserve">real-world </w:t>
            </w:r>
            <w:r>
              <w:rPr>
                <w:sz w:val="20"/>
              </w:rPr>
              <w:t>application</w:t>
            </w:r>
            <w:r w:rsidR="00666141">
              <w:rPr>
                <w:sz w:val="20"/>
              </w:rPr>
              <w:t>s</w:t>
            </w:r>
            <w:r>
              <w:rPr>
                <w:sz w:val="20"/>
              </w:rPr>
              <w:t xml:space="preserve"> of perspective</w:t>
            </w:r>
            <w:r w:rsidR="00E3032C">
              <w:rPr>
                <w:sz w:val="20"/>
              </w:rPr>
              <w:t>s</w:t>
            </w:r>
            <w:r>
              <w:rPr>
                <w:sz w:val="20"/>
              </w:rPr>
              <w:t xml:space="preserve"> gained through the study of Shakespearean texts.</w:t>
            </w:r>
            <w:r w:rsidR="00C20A9E">
              <w:rPr>
                <w:sz w:val="20"/>
              </w:rPr>
              <w:t xml:space="preserve"> Assessment will be according to the </w:t>
            </w:r>
            <w:proofErr w:type="gramStart"/>
            <w:r w:rsidR="00C20A9E">
              <w:rPr>
                <w:sz w:val="20"/>
              </w:rPr>
              <w:t>activity’s</w:t>
            </w:r>
            <w:proofErr w:type="gramEnd"/>
            <w:r w:rsidR="00C20A9E">
              <w:rPr>
                <w:sz w:val="20"/>
              </w:rPr>
              <w:t xml:space="preserve"> grading criteria.</w:t>
            </w:r>
          </w:p>
          <w:p w14:paraId="4F092C68" w14:textId="77777777" w:rsidR="00785AFB" w:rsidRPr="00235679" w:rsidRDefault="00785AFB" w:rsidP="00351663">
            <w:pPr>
              <w:rPr>
                <w:sz w:val="16"/>
                <w:szCs w:val="16"/>
              </w:rPr>
            </w:pPr>
          </w:p>
          <w:p w14:paraId="66E64B49" w14:textId="77777777" w:rsidR="00E06F48" w:rsidRPr="00785AFB" w:rsidRDefault="00E06F48" w:rsidP="00351663">
            <w:pPr>
              <w:rPr>
                <w:i/>
                <w:sz w:val="20"/>
              </w:rPr>
            </w:pPr>
            <w:r w:rsidRPr="00785AFB">
              <w:rPr>
                <w:i/>
                <w:sz w:val="20"/>
              </w:rPr>
              <w:t>Minimum Criteria for Success:</w:t>
            </w:r>
          </w:p>
          <w:p w14:paraId="200F8166" w14:textId="26F86B1B" w:rsidR="00E06F48" w:rsidRPr="00E3032C" w:rsidRDefault="00F5695A" w:rsidP="00351663">
            <w:pPr>
              <w:rPr>
                <w:sz w:val="20"/>
              </w:rPr>
            </w:pPr>
            <w:r w:rsidRPr="00E3032C">
              <w:rPr>
                <w:sz w:val="20"/>
              </w:rPr>
              <w:t xml:space="preserve">Students must, at minimum, </w:t>
            </w:r>
            <w:r w:rsidR="00785AFB">
              <w:rPr>
                <w:sz w:val="20"/>
              </w:rPr>
              <w:t xml:space="preserve">identify </w:t>
            </w:r>
            <w:r w:rsidR="00666141">
              <w:rPr>
                <w:sz w:val="20"/>
              </w:rPr>
              <w:t>real and specific applications of the learning in this course to significant issues within their lives</w:t>
            </w:r>
            <w:r w:rsidRPr="00E3032C">
              <w:rPr>
                <w:sz w:val="20"/>
              </w:rPr>
              <w:t>.</w:t>
            </w:r>
          </w:p>
          <w:p w14:paraId="0DE3EEE4" w14:textId="77777777" w:rsidR="00E06F48" w:rsidRPr="00235679" w:rsidRDefault="00E06F48" w:rsidP="00351663">
            <w:pPr>
              <w:rPr>
                <w:i/>
                <w:color w:val="0070C0"/>
                <w:sz w:val="16"/>
                <w:szCs w:val="16"/>
              </w:rPr>
            </w:pPr>
          </w:p>
          <w:p w14:paraId="546E726A" w14:textId="77777777" w:rsidR="00785AFB" w:rsidRPr="00785AFB" w:rsidRDefault="00E06F48" w:rsidP="00351663">
            <w:pPr>
              <w:rPr>
                <w:i/>
                <w:sz w:val="20"/>
              </w:rPr>
            </w:pPr>
            <w:r w:rsidRPr="00785AFB">
              <w:rPr>
                <w:i/>
                <w:sz w:val="20"/>
              </w:rPr>
              <w:t>Sample:</w:t>
            </w:r>
          </w:p>
          <w:p w14:paraId="2E757104" w14:textId="1A76FF6C" w:rsidR="00E06F48" w:rsidRPr="00A80501" w:rsidRDefault="00666141" w:rsidP="00666141">
            <w:pPr>
              <w:rPr>
                <w:i/>
                <w:color w:val="0070C0"/>
                <w:sz w:val="22"/>
              </w:rPr>
            </w:pPr>
            <w:r>
              <w:rPr>
                <w:sz w:val="20"/>
              </w:rPr>
              <w:t>All students in course will be assessed</w:t>
            </w:r>
            <w:r w:rsidR="0081150D">
              <w:rPr>
                <w:sz w:val="20"/>
              </w:rPr>
              <w:t>.</w:t>
            </w:r>
          </w:p>
        </w:tc>
        <w:tc>
          <w:tcPr>
            <w:tcW w:w="4343"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trPr>
          <w:trHeight w:val="260"/>
        </w:trPr>
        <w:tc>
          <w:tcPr>
            <w:tcW w:w="4145" w:type="dxa"/>
          </w:tcPr>
          <w:p w14:paraId="57D9E0C0" w14:textId="728487C3" w:rsidR="00E06F48" w:rsidRPr="003D281E" w:rsidRDefault="00E06F48" w:rsidP="00351663">
            <w:pPr>
              <w:rPr>
                <w:b/>
                <w:sz w:val="20"/>
              </w:rPr>
            </w:pPr>
            <w:r>
              <w:rPr>
                <w:b/>
                <w:sz w:val="20"/>
              </w:rPr>
              <w:t>Course Learning Outcome</w:t>
            </w:r>
          </w:p>
        </w:tc>
        <w:tc>
          <w:tcPr>
            <w:tcW w:w="4343" w:type="dxa"/>
            <w:vMerge/>
          </w:tcPr>
          <w:p w14:paraId="5C9003DC" w14:textId="77777777" w:rsidR="00E06F48" w:rsidRPr="003D281E" w:rsidRDefault="00E06F48" w:rsidP="00351663">
            <w:pPr>
              <w:rPr>
                <w:sz w:val="22"/>
              </w:rPr>
            </w:pPr>
          </w:p>
        </w:tc>
        <w:tc>
          <w:tcPr>
            <w:tcW w:w="4343" w:type="dxa"/>
            <w:vMerge/>
          </w:tcPr>
          <w:p w14:paraId="1BF0EE29" w14:textId="77777777" w:rsidR="00E06F48" w:rsidRPr="003D281E" w:rsidRDefault="00E06F48" w:rsidP="00351663">
            <w:pPr>
              <w:rPr>
                <w:sz w:val="22"/>
              </w:rPr>
            </w:pPr>
          </w:p>
        </w:tc>
      </w:tr>
      <w:tr w:rsidR="00E06F48" w:rsidRPr="00F632F6" w14:paraId="3A9F76CC" w14:textId="77777777">
        <w:trPr>
          <w:trHeight w:val="2393"/>
        </w:trPr>
        <w:tc>
          <w:tcPr>
            <w:tcW w:w="4145" w:type="dxa"/>
          </w:tcPr>
          <w:p w14:paraId="30102D1D" w14:textId="00EEFB07" w:rsidR="00E06F48" w:rsidRPr="00785AFB" w:rsidRDefault="00BA1637" w:rsidP="00351663">
            <w:pPr>
              <w:rPr>
                <w:sz w:val="20"/>
              </w:rPr>
            </w:pPr>
            <w:r w:rsidRPr="00785AFB">
              <w:rPr>
                <w:sz w:val="20"/>
              </w:rPr>
              <w:t xml:space="preserve">Students will demonstrate a willingness to </w:t>
            </w:r>
            <w:r w:rsidR="00BB0124" w:rsidRPr="00785AFB">
              <w:rPr>
                <w:sz w:val="20"/>
              </w:rPr>
              <w:t xml:space="preserve">apply perspectives gained through studying cultural interpretations of Shakespeare’s works </w:t>
            </w:r>
            <w:r w:rsidR="00AD183D" w:rsidRPr="00785AFB">
              <w:rPr>
                <w:sz w:val="20"/>
              </w:rPr>
              <w:t xml:space="preserve">as a means or medium to engage with and </w:t>
            </w:r>
            <w:r w:rsidR="00E3032C" w:rsidRPr="00785AFB">
              <w:rPr>
                <w:sz w:val="20"/>
              </w:rPr>
              <w:t>improve</w:t>
            </w:r>
            <w:r w:rsidR="00AD183D" w:rsidRPr="00785AFB">
              <w:rPr>
                <w:sz w:val="20"/>
              </w:rPr>
              <w:t xml:space="preserve"> </w:t>
            </w:r>
            <w:r w:rsidRPr="00785AFB">
              <w:rPr>
                <w:sz w:val="20"/>
              </w:rPr>
              <w:t xml:space="preserve">local, global, international, and intercultural </w:t>
            </w:r>
            <w:r w:rsidR="00AD183D" w:rsidRPr="00785AFB">
              <w:rPr>
                <w:sz w:val="20"/>
              </w:rPr>
              <w:t>issues</w:t>
            </w:r>
            <w:r w:rsidR="00BB0124" w:rsidRPr="00785AFB">
              <w:rPr>
                <w:sz w:val="20"/>
              </w:rPr>
              <w:t>.</w:t>
            </w:r>
            <w:r w:rsidR="00BE48C3" w:rsidRPr="00785AFB">
              <w:rPr>
                <w:sz w:val="20"/>
              </w:rPr>
              <w:t xml:space="preserve"> </w:t>
            </w:r>
          </w:p>
          <w:p w14:paraId="49C3DB05" w14:textId="77777777" w:rsidR="00AD183D" w:rsidRDefault="00AD183D" w:rsidP="00351663">
            <w:pPr>
              <w:rPr>
                <w:i/>
                <w:color w:val="0070C0"/>
                <w:sz w:val="20"/>
              </w:rPr>
            </w:pPr>
          </w:p>
          <w:p w14:paraId="1E1E0D1C" w14:textId="268D35D0" w:rsidR="00964AB4" w:rsidRPr="00A80501" w:rsidRDefault="00964AB4" w:rsidP="00351663">
            <w:pPr>
              <w:rPr>
                <w:i/>
                <w:color w:val="0070C0"/>
                <w:sz w:val="20"/>
              </w:rPr>
            </w:pPr>
          </w:p>
        </w:tc>
        <w:tc>
          <w:tcPr>
            <w:tcW w:w="4343" w:type="dxa"/>
            <w:vMerge/>
          </w:tcPr>
          <w:p w14:paraId="01E9AE03" w14:textId="77777777" w:rsidR="00E06F48" w:rsidRPr="003D281E" w:rsidRDefault="00E06F48" w:rsidP="00351663">
            <w:pPr>
              <w:rPr>
                <w:sz w:val="22"/>
              </w:rPr>
            </w:pPr>
          </w:p>
        </w:tc>
        <w:tc>
          <w:tcPr>
            <w:tcW w:w="4343"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rsidTr="00235679">
        <w:trPr>
          <w:trHeight w:val="1421"/>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8"/>
      <w:footerReference w:type="even" r:id="rId9"/>
      <w:footerReference w:type="default" r:id="rId10"/>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94CE7" w14:textId="77777777" w:rsidR="00230C9B" w:rsidRDefault="00230C9B">
      <w:r>
        <w:separator/>
      </w:r>
    </w:p>
  </w:endnote>
  <w:endnote w:type="continuationSeparator" w:id="0">
    <w:p w14:paraId="430C56FD" w14:textId="77777777" w:rsidR="00230C9B" w:rsidRDefault="0023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ECEC" w14:textId="77777777" w:rsidR="00EC0E46" w:rsidRDefault="00EC0E46"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EC0E46" w:rsidRDefault="00EC0E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31AD" w14:textId="77777777" w:rsidR="00EC0E46" w:rsidRPr="00795F81" w:rsidRDefault="00EC0E46"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873619">
      <w:rPr>
        <w:rStyle w:val="PageNumber"/>
        <w:noProof/>
        <w:sz w:val="20"/>
      </w:rPr>
      <w:t>1</w:t>
    </w:r>
    <w:r w:rsidRPr="00795F81">
      <w:rPr>
        <w:rStyle w:val="PageNumber"/>
        <w:sz w:val="20"/>
      </w:rPr>
      <w:fldChar w:fldCharType="end"/>
    </w:r>
  </w:p>
  <w:p w14:paraId="0820744C" w14:textId="4DC4AD72" w:rsidR="00EC0E46" w:rsidRPr="007D21C5" w:rsidRDefault="00EC0E46" w:rsidP="007D21C5">
    <w:pPr>
      <w:pStyle w:val="Footer"/>
      <w:jc w:val="right"/>
      <w:rPr>
        <w:sz w:val="16"/>
        <w:szCs w:val="16"/>
      </w:rPr>
    </w:pPr>
    <w:r>
      <w:rPr>
        <w:sz w:val="16"/>
        <w:szCs w:val="16"/>
      </w:rPr>
      <w:t>9.10.12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11C88" w14:textId="77777777" w:rsidR="00230C9B" w:rsidRDefault="00230C9B">
      <w:r>
        <w:separator/>
      </w:r>
    </w:p>
  </w:footnote>
  <w:footnote w:type="continuationSeparator" w:id="0">
    <w:p w14:paraId="677D8A53" w14:textId="77777777" w:rsidR="00230C9B" w:rsidRDefault="00230C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2889" w14:textId="77777777" w:rsidR="00EC0E46" w:rsidRDefault="00EC0E46"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EC0E46" w:rsidRPr="00FD3E31" w:rsidRDefault="00EC0E46" w:rsidP="00581F94">
    <w:pPr>
      <w:rPr>
        <w:b/>
        <w:sz w:val="28"/>
        <w:szCs w:val="28"/>
      </w:rPr>
    </w:pPr>
    <w:r w:rsidRPr="00FD3E31">
      <w:rPr>
        <w:b/>
        <w:sz w:val="28"/>
        <w:szCs w:val="28"/>
      </w:rPr>
      <w:t>Global Learning Course</w:t>
    </w:r>
  </w:p>
  <w:p w14:paraId="57C20E13" w14:textId="32CD2BF7" w:rsidR="00EC0E46" w:rsidRDefault="00EC0E46" w:rsidP="00581F94">
    <w:pPr>
      <w:rPr>
        <w:b/>
        <w:sz w:val="28"/>
        <w:szCs w:val="28"/>
      </w:rPr>
    </w:pPr>
    <w:r w:rsidRPr="00FD3E31">
      <w:rPr>
        <w:b/>
        <w:sz w:val="28"/>
        <w:szCs w:val="28"/>
      </w:rPr>
      <w:t xml:space="preserve">Assessment Matrix </w:t>
    </w:r>
  </w:p>
  <w:p w14:paraId="041C7229" w14:textId="77777777" w:rsidR="00EC0E46" w:rsidRPr="00FD3E31" w:rsidRDefault="00EC0E46" w:rsidP="00581F94">
    <w:pPr>
      <w:rPr>
        <w:b/>
        <w:sz w:val="16"/>
        <w:szCs w:val="16"/>
      </w:rPr>
    </w:pPr>
  </w:p>
  <w:p w14:paraId="37997F31" w14:textId="1A0DADFF" w:rsidR="00EC0E46" w:rsidRPr="00581F94" w:rsidRDefault="00EC0E46" w:rsidP="00351663">
    <w:pPr>
      <w:rPr>
        <w:sz w:val="20"/>
      </w:rPr>
    </w:pPr>
    <w:r w:rsidRPr="00581F94">
      <w:rPr>
        <w:sz w:val="20"/>
      </w:rPr>
      <w:t>Faculty Name:</w:t>
    </w:r>
    <w:r>
      <w:rPr>
        <w:sz w:val="20"/>
      </w:rPr>
      <w:t xml:space="preserve">  </w:t>
    </w:r>
  </w:p>
  <w:p w14:paraId="16B15278" w14:textId="2616B9FF" w:rsidR="00EC0E46" w:rsidRPr="00581F94" w:rsidRDefault="00EC0E46" w:rsidP="00351663">
    <w:pPr>
      <w:rPr>
        <w:sz w:val="20"/>
      </w:rPr>
    </w:pPr>
    <w:r w:rsidRPr="00581F94">
      <w:rPr>
        <w:sz w:val="20"/>
      </w:rPr>
      <w:t xml:space="preserve">Course:  </w:t>
    </w:r>
    <w:r w:rsidRPr="00235679">
      <w:rPr>
        <w:sz w:val="20"/>
      </w:rPr>
      <w:t xml:space="preserve">ENL </w:t>
    </w:r>
    <w:r w:rsidR="0087251D">
      <w:rPr>
        <w:sz w:val="20"/>
      </w:rPr>
      <w:t>4</w:t>
    </w:r>
    <w:r w:rsidR="005A11FE">
      <w:rPr>
        <w:sz w:val="20"/>
      </w:rPr>
      <w:t>324</w:t>
    </w:r>
    <w:r w:rsidRPr="00EC0E46">
      <w:rPr>
        <w:sz w:val="20"/>
      </w:rPr>
      <w:t>: Gl</w:t>
    </w:r>
    <w:r w:rsidR="00D979BB">
      <w:rPr>
        <w:sz w:val="20"/>
      </w:rPr>
      <w:t xml:space="preserve">obal </w:t>
    </w:r>
    <w:proofErr w:type="spellStart"/>
    <w:r w:rsidR="00D979BB">
      <w:rPr>
        <w:sz w:val="20"/>
      </w:rPr>
      <w:t>Shakespeares</w:t>
    </w:r>
    <w:proofErr w:type="spellEnd"/>
    <w:r w:rsidRPr="00581F94">
      <w:rPr>
        <w:sz w:val="20"/>
      </w:rPr>
      <w:tab/>
    </w:r>
  </w:p>
  <w:p w14:paraId="2BB58D01" w14:textId="491CA091" w:rsidR="00EC0E46" w:rsidRPr="00581F94" w:rsidRDefault="00EC0E46" w:rsidP="00351663">
    <w:pPr>
      <w:rPr>
        <w:sz w:val="20"/>
      </w:rPr>
    </w:pPr>
    <w:r w:rsidRPr="00581F94">
      <w:rPr>
        <w:sz w:val="20"/>
      </w:rPr>
      <w:t>Academic Unit:</w:t>
    </w:r>
    <w:r w:rsidRPr="00581F94">
      <w:rPr>
        <w:sz w:val="20"/>
      </w:rPr>
      <w:tab/>
    </w:r>
    <w:r>
      <w:rPr>
        <w:sz w:val="20"/>
      </w:rPr>
      <w:t>English</w:t>
    </w:r>
    <w:r>
      <w:rPr>
        <w:sz w:val="20"/>
      </w:rPr>
      <w:tab/>
    </w:r>
    <w:r>
      <w:rPr>
        <w:sz w:val="20"/>
      </w:rPr>
      <w:tab/>
    </w:r>
    <w:r>
      <w:rPr>
        <w:sz w:val="20"/>
      </w:rPr>
      <w:tab/>
    </w:r>
    <w:r>
      <w:rPr>
        <w:sz w:val="20"/>
      </w:rPr>
      <w:tab/>
    </w:r>
    <w:r>
      <w:rPr>
        <w:sz w:val="20"/>
      </w:rPr>
      <w:tab/>
      <w:t>Degree Program:  BA English</w:t>
    </w:r>
    <w:r>
      <w:rPr>
        <w:sz w:val="20"/>
      </w:rPr>
      <w:tab/>
    </w:r>
    <w:r>
      <w:rPr>
        <w:sz w:val="20"/>
      </w:rPr>
      <w:tab/>
    </w:r>
    <w:r>
      <w:rPr>
        <w:sz w:val="20"/>
      </w:rPr>
      <w:tab/>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6426"/>
    <w:rsid w:val="00006552"/>
    <w:rsid w:val="0009605F"/>
    <w:rsid w:val="000C4B42"/>
    <w:rsid w:val="001331BF"/>
    <w:rsid w:val="001A32AD"/>
    <w:rsid w:val="00217AB2"/>
    <w:rsid w:val="00230C9B"/>
    <w:rsid w:val="00235679"/>
    <w:rsid w:val="002434C6"/>
    <w:rsid w:val="002575E9"/>
    <w:rsid w:val="002F32EE"/>
    <w:rsid w:val="00305FA9"/>
    <w:rsid w:val="0031144D"/>
    <w:rsid w:val="00345845"/>
    <w:rsid w:val="00351663"/>
    <w:rsid w:val="00370772"/>
    <w:rsid w:val="003E132D"/>
    <w:rsid w:val="003F3DB7"/>
    <w:rsid w:val="00445D50"/>
    <w:rsid w:val="00445F99"/>
    <w:rsid w:val="004B7690"/>
    <w:rsid w:val="005077D5"/>
    <w:rsid w:val="00521FFD"/>
    <w:rsid w:val="00524B15"/>
    <w:rsid w:val="00540F4C"/>
    <w:rsid w:val="0056617A"/>
    <w:rsid w:val="00581F94"/>
    <w:rsid w:val="00592523"/>
    <w:rsid w:val="005934AB"/>
    <w:rsid w:val="005A11FE"/>
    <w:rsid w:val="005C58EB"/>
    <w:rsid w:val="005C7735"/>
    <w:rsid w:val="00642D63"/>
    <w:rsid w:val="006530FA"/>
    <w:rsid w:val="00666141"/>
    <w:rsid w:val="006A06CE"/>
    <w:rsid w:val="006F77DC"/>
    <w:rsid w:val="00713F82"/>
    <w:rsid w:val="00722FB6"/>
    <w:rsid w:val="007505D0"/>
    <w:rsid w:val="007821C4"/>
    <w:rsid w:val="00785AFB"/>
    <w:rsid w:val="00795F81"/>
    <w:rsid w:val="007D21C5"/>
    <w:rsid w:val="0081150D"/>
    <w:rsid w:val="00821634"/>
    <w:rsid w:val="0087251D"/>
    <w:rsid w:val="00873619"/>
    <w:rsid w:val="008E2DC9"/>
    <w:rsid w:val="00934C4A"/>
    <w:rsid w:val="00943D59"/>
    <w:rsid w:val="00947FBE"/>
    <w:rsid w:val="00964AB4"/>
    <w:rsid w:val="00A81E85"/>
    <w:rsid w:val="00AD183D"/>
    <w:rsid w:val="00AE5D84"/>
    <w:rsid w:val="00B41437"/>
    <w:rsid w:val="00B45688"/>
    <w:rsid w:val="00B95595"/>
    <w:rsid w:val="00BA1637"/>
    <w:rsid w:val="00BB0124"/>
    <w:rsid w:val="00BD375C"/>
    <w:rsid w:val="00BE48C3"/>
    <w:rsid w:val="00C20A9E"/>
    <w:rsid w:val="00C51E9D"/>
    <w:rsid w:val="00C822B8"/>
    <w:rsid w:val="00C85AD3"/>
    <w:rsid w:val="00CA22C9"/>
    <w:rsid w:val="00CA4816"/>
    <w:rsid w:val="00D05D8E"/>
    <w:rsid w:val="00D46EE4"/>
    <w:rsid w:val="00D901EB"/>
    <w:rsid w:val="00D979BB"/>
    <w:rsid w:val="00DA5804"/>
    <w:rsid w:val="00DC61D0"/>
    <w:rsid w:val="00DF546A"/>
    <w:rsid w:val="00E06F48"/>
    <w:rsid w:val="00E3032C"/>
    <w:rsid w:val="00E6631C"/>
    <w:rsid w:val="00EA5126"/>
    <w:rsid w:val="00EC0E46"/>
    <w:rsid w:val="00F45ECC"/>
    <w:rsid w:val="00F5695A"/>
    <w:rsid w:val="00F73080"/>
    <w:rsid w:val="00FC6FEC"/>
    <w:rsid w:val="00FD3E31"/>
    <w:rsid w:val="00FF0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79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CA22C9"/>
    <w:rPr>
      <w:sz w:val="18"/>
      <w:szCs w:val="18"/>
    </w:rPr>
  </w:style>
  <w:style w:type="paragraph" w:styleId="CommentText">
    <w:name w:val="annotation text"/>
    <w:basedOn w:val="Normal"/>
    <w:link w:val="CommentTextChar"/>
    <w:rsid w:val="00CA22C9"/>
  </w:style>
  <w:style w:type="character" w:customStyle="1" w:styleId="CommentTextChar">
    <w:name w:val="Comment Text Char"/>
    <w:basedOn w:val="DefaultParagraphFont"/>
    <w:link w:val="CommentText"/>
    <w:rsid w:val="00CA22C9"/>
    <w:rPr>
      <w:rFonts w:ascii="Arial" w:hAnsi="Arial"/>
    </w:rPr>
  </w:style>
  <w:style w:type="paragraph" w:styleId="CommentSubject">
    <w:name w:val="annotation subject"/>
    <w:basedOn w:val="CommentText"/>
    <w:next w:val="CommentText"/>
    <w:link w:val="CommentSubjectChar"/>
    <w:rsid w:val="00CA22C9"/>
    <w:rPr>
      <w:b/>
      <w:bCs/>
      <w:sz w:val="20"/>
      <w:szCs w:val="20"/>
    </w:rPr>
  </w:style>
  <w:style w:type="character" w:customStyle="1" w:styleId="CommentSubjectChar">
    <w:name w:val="Comment Subject Char"/>
    <w:basedOn w:val="CommentTextChar"/>
    <w:link w:val="CommentSubject"/>
    <w:rsid w:val="00CA22C9"/>
    <w:rPr>
      <w:rFonts w:ascii="Arial" w:hAnsi="Arial"/>
      <w:b/>
      <w:bCs/>
      <w:sz w:val="20"/>
      <w:szCs w:val="20"/>
    </w:rPr>
  </w:style>
  <w:style w:type="paragraph" w:styleId="Revision">
    <w:name w:val="Revision"/>
    <w:hidden/>
    <w:rsid w:val="00CA22C9"/>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CA22C9"/>
    <w:rPr>
      <w:sz w:val="18"/>
      <w:szCs w:val="18"/>
    </w:rPr>
  </w:style>
  <w:style w:type="paragraph" w:styleId="CommentText">
    <w:name w:val="annotation text"/>
    <w:basedOn w:val="Normal"/>
    <w:link w:val="CommentTextChar"/>
    <w:rsid w:val="00CA22C9"/>
  </w:style>
  <w:style w:type="character" w:customStyle="1" w:styleId="CommentTextChar">
    <w:name w:val="Comment Text Char"/>
    <w:basedOn w:val="DefaultParagraphFont"/>
    <w:link w:val="CommentText"/>
    <w:rsid w:val="00CA22C9"/>
    <w:rPr>
      <w:rFonts w:ascii="Arial" w:hAnsi="Arial"/>
    </w:rPr>
  </w:style>
  <w:style w:type="paragraph" w:styleId="CommentSubject">
    <w:name w:val="annotation subject"/>
    <w:basedOn w:val="CommentText"/>
    <w:next w:val="CommentText"/>
    <w:link w:val="CommentSubjectChar"/>
    <w:rsid w:val="00CA22C9"/>
    <w:rPr>
      <w:b/>
      <w:bCs/>
      <w:sz w:val="20"/>
      <w:szCs w:val="20"/>
    </w:rPr>
  </w:style>
  <w:style w:type="character" w:customStyle="1" w:styleId="CommentSubjectChar">
    <w:name w:val="Comment Subject Char"/>
    <w:basedOn w:val="CommentTextChar"/>
    <w:link w:val="CommentSubject"/>
    <w:rsid w:val="00CA22C9"/>
    <w:rPr>
      <w:rFonts w:ascii="Arial" w:hAnsi="Arial"/>
      <w:b/>
      <w:bCs/>
      <w:sz w:val="20"/>
      <w:szCs w:val="20"/>
    </w:rPr>
  </w:style>
  <w:style w:type="paragraph" w:styleId="Revision">
    <w:name w:val="Revision"/>
    <w:hidden/>
    <w:rsid w:val="00CA22C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creator>Katherine Perez</dc:creator>
  <cp:lastModifiedBy>Sherrie Beeson</cp:lastModifiedBy>
  <cp:revision>2</cp:revision>
  <cp:lastPrinted>2010-06-30T14:21:00Z</cp:lastPrinted>
  <dcterms:created xsi:type="dcterms:W3CDTF">2016-09-13T14:30:00Z</dcterms:created>
  <dcterms:modified xsi:type="dcterms:W3CDTF">2016-09-13T14:30:00Z</dcterms:modified>
</cp:coreProperties>
</file>