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9BE2" w14:textId="77777777" w:rsidR="00E06F48" w:rsidRPr="00DA7308" w:rsidRDefault="00E06F48" w:rsidP="00351663">
      <w:pPr>
        <w:rPr>
          <w:rFonts w:ascii="Times New Roman" w:hAnsi="Times New Roman"/>
          <w:b/>
          <w:sz w:val="20"/>
          <w:szCs w:val="20"/>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7"/>
        <w:gridCol w:w="5310"/>
        <w:gridCol w:w="2144"/>
      </w:tblGrid>
      <w:tr w:rsidR="00E06F48" w:rsidRPr="00DA7308" w14:paraId="6C6B1AF3" w14:textId="77777777" w:rsidTr="002971B6">
        <w:trPr>
          <w:trHeight w:val="305"/>
          <w:tblHeader/>
        </w:trPr>
        <w:tc>
          <w:tcPr>
            <w:tcW w:w="5377" w:type="dxa"/>
          </w:tcPr>
          <w:p w14:paraId="276002BF" w14:textId="77777777" w:rsidR="00E06F48" w:rsidRPr="00DA7308" w:rsidRDefault="00E06F48" w:rsidP="00351663">
            <w:pPr>
              <w:rPr>
                <w:rFonts w:ascii="Times New Roman" w:hAnsi="Times New Roman"/>
                <w:b/>
                <w:sz w:val="20"/>
                <w:szCs w:val="20"/>
              </w:rPr>
            </w:pPr>
            <w:r w:rsidRPr="00DA7308">
              <w:rPr>
                <w:rFonts w:ascii="Times New Roman" w:hAnsi="Times New Roman"/>
                <w:b/>
                <w:sz w:val="20"/>
                <w:szCs w:val="20"/>
              </w:rPr>
              <w:t>Global Learning Student Learning Outcome Addressed</w:t>
            </w:r>
          </w:p>
        </w:tc>
        <w:tc>
          <w:tcPr>
            <w:tcW w:w="5310" w:type="dxa"/>
          </w:tcPr>
          <w:p w14:paraId="29562477" w14:textId="77777777" w:rsidR="00E06F48" w:rsidRPr="00DA7308" w:rsidRDefault="00E06F48" w:rsidP="00351663">
            <w:pPr>
              <w:rPr>
                <w:rFonts w:ascii="Times New Roman" w:hAnsi="Times New Roman"/>
                <w:b/>
                <w:sz w:val="20"/>
                <w:szCs w:val="20"/>
              </w:rPr>
            </w:pPr>
            <w:r w:rsidRPr="00DA7308">
              <w:rPr>
                <w:rFonts w:ascii="Times New Roman" w:hAnsi="Times New Roman"/>
                <w:b/>
                <w:sz w:val="20"/>
                <w:szCs w:val="20"/>
              </w:rPr>
              <w:t>Assessment Method</w:t>
            </w:r>
          </w:p>
        </w:tc>
        <w:tc>
          <w:tcPr>
            <w:tcW w:w="2144" w:type="dxa"/>
          </w:tcPr>
          <w:p w14:paraId="68C1C338" w14:textId="77777777" w:rsidR="00E06F48" w:rsidRPr="00DA7308" w:rsidRDefault="00E06F48" w:rsidP="00351663">
            <w:pPr>
              <w:pStyle w:val="Heading1"/>
              <w:rPr>
                <w:b w:val="0"/>
                <w:sz w:val="20"/>
                <w:szCs w:val="20"/>
              </w:rPr>
            </w:pPr>
            <w:r w:rsidRPr="00DA7308">
              <w:rPr>
                <w:sz w:val="20"/>
                <w:szCs w:val="20"/>
              </w:rPr>
              <w:t>Assessment Results</w:t>
            </w:r>
          </w:p>
        </w:tc>
      </w:tr>
      <w:tr w:rsidR="00E06F48" w:rsidRPr="00DA7308" w14:paraId="53A2C5EC" w14:textId="77777777" w:rsidTr="002971B6">
        <w:trPr>
          <w:trHeight w:val="1140"/>
        </w:trPr>
        <w:tc>
          <w:tcPr>
            <w:tcW w:w="5377" w:type="dxa"/>
          </w:tcPr>
          <w:p w14:paraId="44855D00" w14:textId="5E9E0172" w:rsidR="00E06F48" w:rsidRPr="00DA7308" w:rsidRDefault="00E06F48" w:rsidP="00351663">
            <w:pPr>
              <w:rPr>
                <w:rFonts w:ascii="Times New Roman" w:hAnsi="Times New Roman"/>
                <w:sz w:val="20"/>
                <w:szCs w:val="20"/>
              </w:rPr>
            </w:pPr>
            <w:r w:rsidRPr="00DA7308">
              <w:rPr>
                <w:rFonts w:ascii="Times New Roman" w:hAnsi="Times New Roman"/>
                <w:b/>
                <w:sz w:val="20"/>
                <w:szCs w:val="20"/>
                <w:u w:val="single"/>
              </w:rPr>
              <w:t>Global Awareness:</w:t>
            </w:r>
            <w:r w:rsidRPr="00DA7308">
              <w:rPr>
                <w:rFonts w:ascii="Times New Roman" w:hAnsi="Times New Roman"/>
                <w:sz w:val="20"/>
                <w:szCs w:val="20"/>
              </w:rPr>
              <w:t xml:space="preserve"> </w:t>
            </w:r>
            <w:r w:rsidR="003F3DB7" w:rsidRPr="00DA7308">
              <w:rPr>
                <w:rFonts w:ascii="Times New Roman" w:hAnsi="Times New Roman"/>
                <w:sz w:val="20"/>
                <w:szCs w:val="20"/>
              </w:rPr>
              <w:t>Students will be able to demonstrate k</w:t>
            </w:r>
            <w:r w:rsidRPr="00DA7308">
              <w:rPr>
                <w:rFonts w:ascii="Times New Roman" w:hAnsi="Times New Roman"/>
                <w:sz w:val="20"/>
                <w:szCs w:val="20"/>
              </w:rPr>
              <w:t>nowledge of the interrelatedness of local, global, international, and intercultural issues, trends, and systems</w:t>
            </w:r>
            <w:r w:rsidR="003F3DB7" w:rsidRPr="00DA7308">
              <w:rPr>
                <w:rFonts w:ascii="Times New Roman" w:hAnsi="Times New Roman"/>
                <w:sz w:val="20"/>
                <w:szCs w:val="20"/>
              </w:rPr>
              <w:t>.</w:t>
            </w:r>
          </w:p>
        </w:tc>
        <w:tc>
          <w:tcPr>
            <w:tcW w:w="5310" w:type="dxa"/>
            <w:vMerge w:val="restart"/>
          </w:tcPr>
          <w:p w14:paraId="4B4DB45F" w14:textId="77777777" w:rsidR="00E06F48" w:rsidRPr="00DA7308" w:rsidRDefault="00E06F48" w:rsidP="00351663">
            <w:pPr>
              <w:rPr>
                <w:rFonts w:ascii="Times New Roman" w:hAnsi="Times New Roman"/>
                <w:sz w:val="20"/>
                <w:szCs w:val="20"/>
              </w:rPr>
            </w:pPr>
            <w:r w:rsidRPr="00DA7308">
              <w:rPr>
                <w:rFonts w:ascii="Times New Roman" w:hAnsi="Times New Roman"/>
                <w:sz w:val="20"/>
                <w:szCs w:val="20"/>
              </w:rPr>
              <w:t>Assessment Activity/Artifact:</w:t>
            </w:r>
          </w:p>
          <w:p w14:paraId="78B32C0B" w14:textId="1D54C7CA" w:rsidR="00E06F48" w:rsidRPr="00DA7308" w:rsidRDefault="00521225" w:rsidP="00825F2D">
            <w:pPr>
              <w:rPr>
                <w:rFonts w:ascii="Times New Roman" w:hAnsi="Times New Roman"/>
                <w:sz w:val="20"/>
                <w:szCs w:val="20"/>
              </w:rPr>
            </w:pPr>
            <w:r w:rsidRPr="00DA7308">
              <w:rPr>
                <w:rFonts w:ascii="Times New Roman" w:hAnsi="Times New Roman"/>
                <w:sz w:val="20"/>
                <w:szCs w:val="20"/>
              </w:rPr>
              <w:t xml:space="preserve">Assessments for Global Awareness will include twofold: (1) In-class </w:t>
            </w:r>
            <w:r w:rsidR="007A3499">
              <w:rPr>
                <w:rFonts w:ascii="Times New Roman" w:hAnsi="Times New Roman"/>
                <w:sz w:val="20"/>
                <w:szCs w:val="20"/>
              </w:rPr>
              <w:t xml:space="preserve">discussions </w:t>
            </w:r>
            <w:r w:rsidRPr="00DA7308">
              <w:rPr>
                <w:rFonts w:ascii="Times New Roman" w:hAnsi="Times New Roman"/>
                <w:sz w:val="20"/>
                <w:szCs w:val="20"/>
              </w:rPr>
              <w:t xml:space="preserve">assessment about international perspectives and challenges of sustainable construction and (2) Student Individual Presentations addressing their awareness and judgement of sustainable construction. </w:t>
            </w:r>
          </w:p>
          <w:p w14:paraId="0CAD9397" w14:textId="77777777" w:rsidR="00E06F48" w:rsidRPr="00DA7308" w:rsidRDefault="00E06F48" w:rsidP="00351663">
            <w:pPr>
              <w:rPr>
                <w:rFonts w:ascii="Times New Roman" w:hAnsi="Times New Roman"/>
                <w:sz w:val="20"/>
                <w:szCs w:val="20"/>
              </w:rPr>
            </w:pPr>
          </w:p>
          <w:p w14:paraId="5776BCDF" w14:textId="77777777" w:rsidR="00302A90" w:rsidRDefault="00E06F48" w:rsidP="00302A90">
            <w:pPr>
              <w:rPr>
                <w:rFonts w:ascii="Times New Roman" w:hAnsi="Times New Roman"/>
                <w:sz w:val="20"/>
                <w:szCs w:val="20"/>
              </w:rPr>
            </w:pPr>
            <w:r w:rsidRPr="00DA7308">
              <w:rPr>
                <w:rFonts w:ascii="Times New Roman" w:hAnsi="Times New Roman"/>
                <w:sz w:val="20"/>
                <w:szCs w:val="20"/>
              </w:rPr>
              <w:t>Evaluation Process:</w:t>
            </w:r>
          </w:p>
          <w:p w14:paraId="1EE7CC52" w14:textId="7831438B" w:rsidR="00B32F41" w:rsidRPr="00302A90" w:rsidRDefault="00B32F41" w:rsidP="00B32F41">
            <w:pPr>
              <w:rPr>
                <w:rFonts w:ascii="Times New Roman" w:hAnsi="Times New Roman"/>
                <w:sz w:val="20"/>
                <w:szCs w:val="20"/>
              </w:rPr>
            </w:pPr>
            <w:r w:rsidRPr="00302A90">
              <w:rPr>
                <w:rFonts w:ascii="Times New Roman" w:hAnsi="Times New Roman"/>
                <w:sz w:val="20"/>
                <w:szCs w:val="20"/>
              </w:rPr>
              <w:t>This learning outcome will be evaluated by means of a rubric that scores on a scale from 1-5.</w:t>
            </w:r>
            <w:r w:rsidR="00112029">
              <w:rPr>
                <w:rFonts w:ascii="Times New Roman" w:hAnsi="Times New Roman"/>
                <w:sz w:val="20"/>
                <w:szCs w:val="20"/>
              </w:rPr>
              <w:t xml:space="preserve"> </w:t>
            </w:r>
            <w:r w:rsidR="00112029" w:rsidRPr="00DA7308">
              <w:rPr>
                <w:rFonts w:ascii="Times New Roman" w:hAnsi="Times New Roman"/>
                <w:sz w:val="20"/>
                <w:szCs w:val="20"/>
              </w:rPr>
              <w:t>Both assessments will be evaluated using the appropriate rubrics that will be provided to students</w:t>
            </w:r>
            <w:r w:rsidR="00112029">
              <w:rPr>
                <w:rFonts w:ascii="Times New Roman" w:hAnsi="Times New Roman"/>
                <w:sz w:val="20"/>
                <w:szCs w:val="20"/>
              </w:rPr>
              <w:t xml:space="preserve">. </w:t>
            </w:r>
            <w:r w:rsidR="00B33557">
              <w:rPr>
                <w:rFonts w:ascii="Times New Roman" w:hAnsi="Times New Roman"/>
                <w:sz w:val="20"/>
                <w:szCs w:val="20"/>
              </w:rPr>
              <w:t xml:space="preserve">Both </w:t>
            </w:r>
            <w:r w:rsidR="00112029">
              <w:rPr>
                <w:rFonts w:ascii="Times New Roman" w:hAnsi="Times New Roman"/>
                <w:sz w:val="20"/>
                <w:szCs w:val="20"/>
              </w:rPr>
              <w:t>assessments will be peer</w:t>
            </w:r>
            <w:r w:rsidR="00C159E0">
              <w:rPr>
                <w:rFonts w:ascii="Times New Roman" w:hAnsi="Times New Roman"/>
                <w:sz w:val="20"/>
                <w:szCs w:val="20"/>
              </w:rPr>
              <w:t xml:space="preserve">, </w:t>
            </w:r>
            <w:r w:rsidR="00B33557">
              <w:rPr>
                <w:rFonts w:ascii="Times New Roman" w:hAnsi="Times New Roman"/>
                <w:sz w:val="20"/>
                <w:szCs w:val="20"/>
              </w:rPr>
              <w:t xml:space="preserve">faculty </w:t>
            </w:r>
            <w:r w:rsidR="00C159E0">
              <w:rPr>
                <w:rFonts w:ascii="Times New Roman" w:hAnsi="Times New Roman"/>
                <w:sz w:val="20"/>
                <w:szCs w:val="20"/>
              </w:rPr>
              <w:t xml:space="preserve">and expert </w:t>
            </w:r>
            <w:r w:rsidR="00B33557">
              <w:rPr>
                <w:rFonts w:ascii="Times New Roman" w:hAnsi="Times New Roman"/>
                <w:sz w:val="20"/>
                <w:szCs w:val="20"/>
              </w:rPr>
              <w:t>evaluated</w:t>
            </w:r>
            <w:r w:rsidR="00112029">
              <w:rPr>
                <w:rFonts w:ascii="Times New Roman" w:hAnsi="Times New Roman"/>
                <w:sz w:val="20"/>
                <w:szCs w:val="20"/>
              </w:rPr>
              <w:t>.</w:t>
            </w:r>
          </w:p>
          <w:p w14:paraId="5E0AF4E2" w14:textId="77777777" w:rsidR="00E06F48" w:rsidRPr="00DA7308" w:rsidRDefault="00E06F48" w:rsidP="00351663">
            <w:pPr>
              <w:rPr>
                <w:rFonts w:ascii="Times New Roman" w:hAnsi="Times New Roman"/>
                <w:sz w:val="20"/>
                <w:szCs w:val="20"/>
              </w:rPr>
            </w:pPr>
          </w:p>
          <w:p w14:paraId="6561727E" w14:textId="77777777" w:rsidR="00E06F48" w:rsidRPr="00DA7308" w:rsidRDefault="00E06F48" w:rsidP="00351663">
            <w:pPr>
              <w:rPr>
                <w:rFonts w:ascii="Times New Roman" w:hAnsi="Times New Roman"/>
                <w:sz w:val="20"/>
                <w:szCs w:val="20"/>
              </w:rPr>
            </w:pPr>
            <w:r w:rsidRPr="00DA7308">
              <w:rPr>
                <w:rFonts w:ascii="Times New Roman" w:hAnsi="Times New Roman"/>
                <w:sz w:val="20"/>
                <w:szCs w:val="20"/>
              </w:rPr>
              <w:t>Minimum Criteria for Success:</w:t>
            </w:r>
          </w:p>
          <w:p w14:paraId="070DB9F6" w14:textId="783B8CFB" w:rsidR="00E06F48" w:rsidRPr="00302A90" w:rsidRDefault="00B32F41" w:rsidP="00351663">
            <w:pPr>
              <w:rPr>
                <w:rFonts w:ascii="Times New Roman" w:hAnsi="Times New Roman"/>
                <w:sz w:val="20"/>
                <w:szCs w:val="20"/>
              </w:rPr>
            </w:pPr>
            <w:r w:rsidRPr="00B32F41">
              <w:rPr>
                <w:rFonts w:ascii="Times New Roman" w:hAnsi="Times New Roman"/>
                <w:sz w:val="20"/>
                <w:szCs w:val="20"/>
              </w:rPr>
              <w:t>The minimum criterion for success is a score of 3 or higher on rubric.</w:t>
            </w:r>
          </w:p>
          <w:p w14:paraId="34A3C146" w14:textId="77777777" w:rsidR="00E06F48" w:rsidRPr="00302A90" w:rsidRDefault="00E06F48" w:rsidP="00351663">
            <w:pPr>
              <w:rPr>
                <w:rFonts w:ascii="Times New Roman" w:hAnsi="Times New Roman"/>
                <w:sz w:val="20"/>
                <w:szCs w:val="20"/>
              </w:rPr>
            </w:pPr>
          </w:p>
          <w:p w14:paraId="093A6908" w14:textId="63058F94" w:rsidR="00E06F48" w:rsidRPr="00DA7308" w:rsidRDefault="00E06F48" w:rsidP="00351663">
            <w:pPr>
              <w:rPr>
                <w:rFonts w:ascii="Times New Roman" w:hAnsi="Times New Roman"/>
                <w:sz w:val="20"/>
                <w:szCs w:val="20"/>
              </w:rPr>
            </w:pPr>
            <w:r w:rsidRPr="00DA7308">
              <w:rPr>
                <w:rFonts w:ascii="Times New Roman" w:hAnsi="Times New Roman"/>
                <w:sz w:val="20"/>
                <w:szCs w:val="20"/>
              </w:rPr>
              <w:t>Sample:</w:t>
            </w:r>
            <w:r w:rsidR="008577D1">
              <w:rPr>
                <w:rFonts w:ascii="Times New Roman" w:hAnsi="Times New Roman"/>
                <w:sz w:val="20"/>
                <w:szCs w:val="20"/>
              </w:rPr>
              <w:t xml:space="preserve"> All Students will be assessed.</w:t>
            </w:r>
          </w:p>
          <w:p w14:paraId="514F6A88" w14:textId="77777777" w:rsidR="00E06F48" w:rsidRPr="00302A90" w:rsidRDefault="00E06F48" w:rsidP="00351663">
            <w:pPr>
              <w:rPr>
                <w:rFonts w:ascii="Times New Roman" w:hAnsi="Times New Roman"/>
                <w:sz w:val="20"/>
                <w:szCs w:val="20"/>
              </w:rPr>
            </w:pPr>
          </w:p>
        </w:tc>
        <w:tc>
          <w:tcPr>
            <w:tcW w:w="2144" w:type="dxa"/>
            <w:vMerge w:val="restart"/>
          </w:tcPr>
          <w:p w14:paraId="6EB6CCAE" w14:textId="77777777" w:rsidR="00E06F48" w:rsidRPr="00DA7308" w:rsidRDefault="00E06F48" w:rsidP="00351663">
            <w:pPr>
              <w:rPr>
                <w:rFonts w:ascii="Times New Roman" w:hAnsi="Times New Roman"/>
                <w:i/>
                <w:color w:val="0070C0"/>
                <w:sz w:val="20"/>
                <w:szCs w:val="20"/>
              </w:rPr>
            </w:pPr>
            <w:r w:rsidRPr="00DA7308">
              <w:rPr>
                <w:rFonts w:ascii="Times New Roman" w:hAnsi="Times New Roman"/>
                <w:i/>
                <w:color w:val="0070C0"/>
                <w:sz w:val="20"/>
                <w:szCs w:val="20"/>
              </w:rPr>
              <w:t xml:space="preserve">To </w:t>
            </w:r>
            <w:r w:rsidR="00B95595" w:rsidRPr="00DA7308">
              <w:rPr>
                <w:rFonts w:ascii="Times New Roman" w:hAnsi="Times New Roman"/>
                <w:i/>
                <w:color w:val="0070C0"/>
                <w:sz w:val="20"/>
                <w:szCs w:val="20"/>
              </w:rPr>
              <w:t>be entered after</w:t>
            </w:r>
            <w:r w:rsidRPr="00DA7308">
              <w:rPr>
                <w:rFonts w:ascii="Times New Roman" w:hAnsi="Times New Roman"/>
                <w:i/>
                <w:color w:val="0070C0"/>
                <w:sz w:val="20"/>
                <w:szCs w:val="20"/>
              </w:rPr>
              <w:t xml:space="preserve"> </w:t>
            </w:r>
            <w:r w:rsidR="00B95595" w:rsidRPr="00DA7308">
              <w:rPr>
                <w:rFonts w:ascii="Times New Roman" w:hAnsi="Times New Roman"/>
                <w:i/>
                <w:color w:val="0070C0"/>
                <w:sz w:val="20"/>
                <w:szCs w:val="20"/>
              </w:rPr>
              <w:t xml:space="preserve">each time </w:t>
            </w:r>
            <w:r w:rsidRPr="00DA7308">
              <w:rPr>
                <w:rFonts w:ascii="Times New Roman" w:hAnsi="Times New Roman"/>
                <w:i/>
                <w:color w:val="0070C0"/>
                <w:sz w:val="20"/>
                <w:szCs w:val="20"/>
              </w:rPr>
              <w:t>course</w:t>
            </w:r>
            <w:r w:rsidR="00B95595" w:rsidRPr="00DA7308">
              <w:rPr>
                <w:rFonts w:ascii="Times New Roman" w:hAnsi="Times New Roman"/>
                <w:i/>
                <w:color w:val="0070C0"/>
                <w:sz w:val="20"/>
                <w:szCs w:val="20"/>
              </w:rPr>
              <w:t xml:space="preserve"> is taught</w:t>
            </w:r>
          </w:p>
          <w:p w14:paraId="75D710EA" w14:textId="77777777" w:rsidR="00E06F48" w:rsidRPr="00DA7308" w:rsidRDefault="00E06F48" w:rsidP="00351663">
            <w:pPr>
              <w:rPr>
                <w:rFonts w:ascii="Times New Roman" w:hAnsi="Times New Roman"/>
                <w:sz w:val="20"/>
                <w:szCs w:val="20"/>
              </w:rPr>
            </w:pPr>
          </w:p>
          <w:p w14:paraId="56B0DBD0" w14:textId="77777777" w:rsidR="00E06F48" w:rsidRPr="00DA7308" w:rsidRDefault="00E06F48" w:rsidP="00351663">
            <w:pPr>
              <w:rPr>
                <w:rFonts w:ascii="Times New Roman" w:hAnsi="Times New Roman"/>
                <w:sz w:val="20"/>
                <w:szCs w:val="20"/>
              </w:rPr>
            </w:pPr>
          </w:p>
          <w:p w14:paraId="59EDAFAD" w14:textId="77777777" w:rsidR="00E06F48" w:rsidRPr="00DA7308" w:rsidRDefault="00E06F48" w:rsidP="00351663">
            <w:pPr>
              <w:rPr>
                <w:rFonts w:ascii="Times New Roman" w:hAnsi="Times New Roman"/>
                <w:sz w:val="20"/>
                <w:szCs w:val="20"/>
              </w:rPr>
            </w:pPr>
          </w:p>
          <w:p w14:paraId="0E795605" w14:textId="77777777" w:rsidR="00E06F48" w:rsidRPr="00DA7308" w:rsidRDefault="00E06F48" w:rsidP="00351663">
            <w:pPr>
              <w:rPr>
                <w:rFonts w:ascii="Times New Roman" w:hAnsi="Times New Roman"/>
                <w:sz w:val="20"/>
                <w:szCs w:val="20"/>
              </w:rPr>
            </w:pPr>
          </w:p>
          <w:p w14:paraId="5FE5ACF2" w14:textId="77777777" w:rsidR="00E06F48" w:rsidRPr="00DA7308" w:rsidRDefault="00E06F48" w:rsidP="00351663">
            <w:pPr>
              <w:rPr>
                <w:rFonts w:ascii="Times New Roman" w:hAnsi="Times New Roman"/>
                <w:sz w:val="20"/>
                <w:szCs w:val="20"/>
              </w:rPr>
            </w:pPr>
          </w:p>
          <w:p w14:paraId="0928A36C" w14:textId="77777777" w:rsidR="00E06F48" w:rsidRPr="00DA7308" w:rsidRDefault="00E06F48" w:rsidP="00351663">
            <w:pPr>
              <w:rPr>
                <w:rFonts w:ascii="Times New Roman" w:hAnsi="Times New Roman"/>
                <w:sz w:val="20"/>
                <w:szCs w:val="20"/>
              </w:rPr>
            </w:pPr>
          </w:p>
          <w:p w14:paraId="77122219" w14:textId="77777777" w:rsidR="00E06F48" w:rsidRPr="00DA7308" w:rsidRDefault="00E06F48" w:rsidP="00351663">
            <w:pPr>
              <w:rPr>
                <w:rFonts w:ascii="Times New Roman" w:hAnsi="Times New Roman"/>
                <w:sz w:val="20"/>
                <w:szCs w:val="20"/>
              </w:rPr>
            </w:pPr>
          </w:p>
          <w:p w14:paraId="0DB31E4F" w14:textId="77777777" w:rsidR="00E06F48" w:rsidRPr="00DA7308" w:rsidRDefault="00E06F48" w:rsidP="00351663">
            <w:pPr>
              <w:rPr>
                <w:rFonts w:ascii="Times New Roman" w:hAnsi="Times New Roman"/>
                <w:sz w:val="20"/>
                <w:szCs w:val="20"/>
              </w:rPr>
            </w:pPr>
          </w:p>
          <w:p w14:paraId="2B9E6EAE" w14:textId="77777777" w:rsidR="00E06F48" w:rsidRPr="00DA7308" w:rsidRDefault="00E06F48" w:rsidP="00351663">
            <w:pPr>
              <w:rPr>
                <w:rFonts w:ascii="Times New Roman" w:hAnsi="Times New Roman"/>
                <w:sz w:val="20"/>
                <w:szCs w:val="20"/>
              </w:rPr>
            </w:pPr>
          </w:p>
          <w:p w14:paraId="7808C29A" w14:textId="77777777" w:rsidR="00E06F48" w:rsidRPr="00DA7308" w:rsidRDefault="00E06F48" w:rsidP="00351663">
            <w:pPr>
              <w:rPr>
                <w:rFonts w:ascii="Times New Roman" w:hAnsi="Times New Roman"/>
                <w:sz w:val="20"/>
                <w:szCs w:val="20"/>
              </w:rPr>
            </w:pPr>
          </w:p>
          <w:p w14:paraId="031E9366" w14:textId="77777777" w:rsidR="00E06F48" w:rsidRPr="00DA7308" w:rsidRDefault="00E06F48" w:rsidP="00351663">
            <w:pPr>
              <w:rPr>
                <w:rFonts w:ascii="Times New Roman" w:hAnsi="Times New Roman"/>
                <w:sz w:val="20"/>
                <w:szCs w:val="20"/>
              </w:rPr>
            </w:pPr>
          </w:p>
          <w:p w14:paraId="47095080" w14:textId="77777777" w:rsidR="00E06F48" w:rsidRPr="00DA7308" w:rsidRDefault="00E06F48" w:rsidP="00351663">
            <w:pPr>
              <w:rPr>
                <w:rFonts w:ascii="Times New Roman" w:hAnsi="Times New Roman"/>
                <w:sz w:val="20"/>
                <w:szCs w:val="20"/>
              </w:rPr>
            </w:pPr>
          </w:p>
          <w:p w14:paraId="4B620AEE" w14:textId="77777777" w:rsidR="00E06F48" w:rsidRPr="00DA7308" w:rsidRDefault="00E06F48" w:rsidP="00351663">
            <w:pPr>
              <w:rPr>
                <w:rFonts w:ascii="Times New Roman" w:hAnsi="Times New Roman"/>
                <w:sz w:val="20"/>
                <w:szCs w:val="20"/>
              </w:rPr>
            </w:pPr>
          </w:p>
          <w:p w14:paraId="0B4A216F" w14:textId="77777777" w:rsidR="00E06F48" w:rsidRPr="00DA7308" w:rsidRDefault="00E06F48" w:rsidP="00351663">
            <w:pPr>
              <w:rPr>
                <w:rFonts w:ascii="Times New Roman" w:hAnsi="Times New Roman"/>
                <w:sz w:val="20"/>
                <w:szCs w:val="20"/>
              </w:rPr>
            </w:pPr>
          </w:p>
          <w:p w14:paraId="35F1520D" w14:textId="77777777" w:rsidR="00E06F48" w:rsidRPr="00DA7308" w:rsidRDefault="00E06F48" w:rsidP="00351663">
            <w:pPr>
              <w:rPr>
                <w:rFonts w:ascii="Times New Roman" w:hAnsi="Times New Roman"/>
                <w:sz w:val="20"/>
                <w:szCs w:val="20"/>
              </w:rPr>
            </w:pPr>
          </w:p>
          <w:p w14:paraId="05E59571" w14:textId="77777777" w:rsidR="00E06F48" w:rsidRPr="00DA7308" w:rsidRDefault="00E06F48" w:rsidP="00351663">
            <w:pPr>
              <w:rPr>
                <w:rFonts w:ascii="Times New Roman" w:hAnsi="Times New Roman"/>
                <w:sz w:val="20"/>
                <w:szCs w:val="20"/>
              </w:rPr>
            </w:pPr>
          </w:p>
        </w:tc>
      </w:tr>
      <w:tr w:rsidR="00E06F48" w:rsidRPr="00DA7308" w14:paraId="155C2CB9" w14:textId="77777777" w:rsidTr="002971B6">
        <w:trPr>
          <w:trHeight w:val="260"/>
        </w:trPr>
        <w:tc>
          <w:tcPr>
            <w:tcW w:w="5377" w:type="dxa"/>
          </w:tcPr>
          <w:p w14:paraId="268FDF94" w14:textId="77777777" w:rsidR="00E06F48" w:rsidRPr="00DA7308" w:rsidRDefault="00E06F48" w:rsidP="00351663">
            <w:pPr>
              <w:rPr>
                <w:rFonts w:ascii="Times New Roman" w:hAnsi="Times New Roman"/>
                <w:b/>
                <w:sz w:val="20"/>
                <w:szCs w:val="20"/>
              </w:rPr>
            </w:pPr>
            <w:r w:rsidRPr="00DA7308">
              <w:rPr>
                <w:rFonts w:ascii="Times New Roman" w:hAnsi="Times New Roman"/>
                <w:b/>
                <w:sz w:val="20"/>
                <w:szCs w:val="20"/>
              </w:rPr>
              <w:t>Course Learning Outcome</w:t>
            </w:r>
          </w:p>
        </w:tc>
        <w:tc>
          <w:tcPr>
            <w:tcW w:w="5310" w:type="dxa"/>
            <w:vMerge/>
          </w:tcPr>
          <w:p w14:paraId="7880F95E" w14:textId="77777777" w:rsidR="00E06F48" w:rsidRPr="00DA7308" w:rsidRDefault="00E06F48" w:rsidP="00351663">
            <w:pPr>
              <w:rPr>
                <w:rFonts w:ascii="Times New Roman" w:hAnsi="Times New Roman"/>
                <w:sz w:val="20"/>
                <w:szCs w:val="20"/>
              </w:rPr>
            </w:pPr>
          </w:p>
        </w:tc>
        <w:tc>
          <w:tcPr>
            <w:tcW w:w="2144" w:type="dxa"/>
            <w:vMerge/>
          </w:tcPr>
          <w:p w14:paraId="06EB8BBB" w14:textId="77777777" w:rsidR="00E06F48" w:rsidRPr="00DA7308" w:rsidRDefault="00E06F48" w:rsidP="00351663">
            <w:pPr>
              <w:rPr>
                <w:rFonts w:ascii="Times New Roman" w:hAnsi="Times New Roman"/>
                <w:sz w:val="20"/>
                <w:szCs w:val="20"/>
              </w:rPr>
            </w:pPr>
          </w:p>
        </w:tc>
      </w:tr>
      <w:tr w:rsidR="00E06F48" w:rsidRPr="00DA7308" w14:paraId="3AED5DDC" w14:textId="77777777" w:rsidTr="002971B6">
        <w:trPr>
          <w:trHeight w:val="2393"/>
        </w:trPr>
        <w:tc>
          <w:tcPr>
            <w:tcW w:w="5377" w:type="dxa"/>
          </w:tcPr>
          <w:p w14:paraId="0C2C79FF" w14:textId="4521E0D8" w:rsidR="00521225" w:rsidRPr="003F3BED" w:rsidRDefault="003F3BED" w:rsidP="003F3BED">
            <w:pPr>
              <w:jc w:val="both"/>
              <w:rPr>
                <w:rFonts w:ascii="Times New Roman" w:hAnsi="Times New Roman"/>
                <w:sz w:val="20"/>
                <w:szCs w:val="20"/>
              </w:rPr>
            </w:pPr>
            <w:r w:rsidRPr="003F3BED">
              <w:rPr>
                <w:rFonts w:ascii="Times New Roman" w:hAnsi="Times New Roman"/>
                <w:sz w:val="20"/>
                <w:szCs w:val="20"/>
              </w:rPr>
              <w:t>Students will be able to Develop awareness about the interrelationships between social, environmental and economic sustainability construction aspects of our local and global built environments.</w:t>
            </w:r>
          </w:p>
        </w:tc>
        <w:tc>
          <w:tcPr>
            <w:tcW w:w="5310" w:type="dxa"/>
            <w:vMerge/>
          </w:tcPr>
          <w:p w14:paraId="2150D560" w14:textId="77777777" w:rsidR="00E06F48" w:rsidRPr="00DA7308" w:rsidRDefault="00E06F48" w:rsidP="00351663">
            <w:pPr>
              <w:rPr>
                <w:rFonts w:ascii="Times New Roman" w:hAnsi="Times New Roman"/>
                <w:sz w:val="20"/>
                <w:szCs w:val="20"/>
              </w:rPr>
            </w:pPr>
          </w:p>
        </w:tc>
        <w:tc>
          <w:tcPr>
            <w:tcW w:w="2144" w:type="dxa"/>
            <w:vMerge/>
          </w:tcPr>
          <w:p w14:paraId="35167E05" w14:textId="77777777" w:rsidR="00E06F48" w:rsidRPr="00DA7308" w:rsidRDefault="00E06F48" w:rsidP="00351663">
            <w:pPr>
              <w:rPr>
                <w:rFonts w:ascii="Times New Roman" w:hAnsi="Times New Roman"/>
                <w:sz w:val="20"/>
                <w:szCs w:val="20"/>
              </w:rPr>
            </w:pPr>
          </w:p>
        </w:tc>
      </w:tr>
      <w:tr w:rsidR="00E06F48" w:rsidRPr="00DA7308" w14:paraId="2991C268" w14:textId="77777777">
        <w:trPr>
          <w:trHeight w:val="260"/>
        </w:trPr>
        <w:tc>
          <w:tcPr>
            <w:tcW w:w="12831" w:type="dxa"/>
            <w:gridSpan w:val="3"/>
          </w:tcPr>
          <w:p w14:paraId="3F3684CF" w14:textId="77777777" w:rsidR="00E06F48" w:rsidRPr="00DA7308"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0"/>
                <w:szCs w:val="20"/>
              </w:rPr>
            </w:pPr>
            <w:r w:rsidRPr="00DA7308">
              <w:rPr>
                <w:rFonts w:ascii="Times New Roman" w:hAnsi="Times New Roman"/>
                <w:b/>
                <w:sz w:val="20"/>
                <w:szCs w:val="20"/>
              </w:rPr>
              <w:t>Use of Results for Improving Student Learning</w:t>
            </w:r>
          </w:p>
        </w:tc>
      </w:tr>
      <w:tr w:rsidR="00E06F48" w:rsidRPr="00DA7308" w14:paraId="2787CE00" w14:textId="77777777">
        <w:trPr>
          <w:trHeight w:val="1664"/>
        </w:trPr>
        <w:tc>
          <w:tcPr>
            <w:tcW w:w="12831" w:type="dxa"/>
            <w:gridSpan w:val="3"/>
          </w:tcPr>
          <w:p w14:paraId="16CF021B" w14:textId="77777777" w:rsidR="00E06F48" w:rsidRDefault="00E06F48" w:rsidP="00B95595">
            <w:pPr>
              <w:rPr>
                <w:rFonts w:ascii="Times New Roman" w:hAnsi="Times New Roman"/>
                <w:i/>
                <w:color w:val="0070C0"/>
                <w:sz w:val="20"/>
                <w:szCs w:val="20"/>
              </w:rPr>
            </w:pPr>
            <w:r w:rsidRPr="00DA7308">
              <w:rPr>
                <w:rFonts w:ascii="Times New Roman" w:hAnsi="Times New Roman"/>
                <w:i/>
                <w:color w:val="0070C0"/>
                <w:sz w:val="20"/>
                <w:szCs w:val="20"/>
              </w:rPr>
              <w:t xml:space="preserve">To be entered </w:t>
            </w:r>
            <w:r w:rsidR="00B95595" w:rsidRPr="00DA7308">
              <w:rPr>
                <w:rFonts w:ascii="Times New Roman" w:hAnsi="Times New Roman"/>
                <w:i/>
                <w:color w:val="0070C0"/>
                <w:sz w:val="20"/>
                <w:szCs w:val="20"/>
              </w:rPr>
              <w:t>after each time course is taught</w:t>
            </w:r>
          </w:p>
          <w:p w14:paraId="293603EC" w14:textId="77777777" w:rsidR="003F3BED" w:rsidRDefault="003F3BED" w:rsidP="00B95595">
            <w:pPr>
              <w:rPr>
                <w:rFonts w:ascii="Times New Roman" w:hAnsi="Times New Roman"/>
                <w:i/>
                <w:color w:val="0070C0"/>
                <w:sz w:val="20"/>
                <w:szCs w:val="20"/>
              </w:rPr>
            </w:pPr>
          </w:p>
          <w:p w14:paraId="1C56503E" w14:textId="77777777" w:rsidR="003F3BED" w:rsidRDefault="003F3BED" w:rsidP="00B95595">
            <w:pPr>
              <w:rPr>
                <w:rFonts w:ascii="Times New Roman" w:hAnsi="Times New Roman"/>
                <w:i/>
                <w:color w:val="0070C0"/>
                <w:sz w:val="20"/>
                <w:szCs w:val="20"/>
              </w:rPr>
            </w:pPr>
          </w:p>
          <w:p w14:paraId="5E50CAA5" w14:textId="77777777" w:rsidR="003F3BED" w:rsidRDefault="003F3BED" w:rsidP="00B95595">
            <w:pPr>
              <w:rPr>
                <w:rFonts w:ascii="Times New Roman" w:hAnsi="Times New Roman"/>
                <w:i/>
                <w:color w:val="0070C0"/>
                <w:sz w:val="20"/>
                <w:szCs w:val="20"/>
              </w:rPr>
            </w:pPr>
          </w:p>
          <w:p w14:paraId="76D74CEF" w14:textId="77777777" w:rsidR="003F3BED" w:rsidRDefault="003F3BED" w:rsidP="00B95595">
            <w:pPr>
              <w:rPr>
                <w:rFonts w:ascii="Times New Roman" w:hAnsi="Times New Roman"/>
                <w:i/>
                <w:color w:val="0070C0"/>
                <w:sz w:val="20"/>
                <w:szCs w:val="20"/>
              </w:rPr>
            </w:pPr>
          </w:p>
          <w:p w14:paraId="2F7DE828" w14:textId="77777777" w:rsidR="003F3BED" w:rsidRDefault="003F3BED" w:rsidP="00B95595">
            <w:pPr>
              <w:rPr>
                <w:rFonts w:ascii="Times New Roman" w:hAnsi="Times New Roman"/>
                <w:i/>
                <w:color w:val="0070C0"/>
                <w:sz w:val="20"/>
                <w:szCs w:val="20"/>
              </w:rPr>
            </w:pPr>
          </w:p>
          <w:p w14:paraId="137FCA2D" w14:textId="77777777" w:rsidR="003F3BED" w:rsidRDefault="003F3BED" w:rsidP="00B95595">
            <w:pPr>
              <w:rPr>
                <w:rFonts w:ascii="Times New Roman" w:hAnsi="Times New Roman"/>
                <w:i/>
                <w:color w:val="0070C0"/>
                <w:sz w:val="20"/>
                <w:szCs w:val="20"/>
              </w:rPr>
            </w:pPr>
          </w:p>
          <w:p w14:paraId="57DBD504" w14:textId="0C4022B2" w:rsidR="003F3BED" w:rsidRPr="00DA7308" w:rsidRDefault="003F3BED" w:rsidP="00B95595">
            <w:pPr>
              <w:rPr>
                <w:rFonts w:ascii="Times New Roman" w:hAnsi="Times New Roman"/>
                <w:i/>
                <w:color w:val="0070C0"/>
                <w:sz w:val="20"/>
                <w:szCs w:val="20"/>
              </w:rPr>
            </w:pPr>
          </w:p>
        </w:tc>
      </w:tr>
    </w:tbl>
    <w:p w14:paraId="530FDBF2" w14:textId="77777777" w:rsidR="00E06F48" w:rsidRPr="00DA7308" w:rsidRDefault="00E06F48" w:rsidP="00351663">
      <w:pPr>
        <w:rPr>
          <w:rFonts w:ascii="Times New Roman" w:hAnsi="Times New Roman"/>
          <w:b/>
          <w:sz w:val="20"/>
          <w:szCs w:val="20"/>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7"/>
        <w:gridCol w:w="5220"/>
        <w:gridCol w:w="2234"/>
      </w:tblGrid>
      <w:tr w:rsidR="00E06F48" w:rsidRPr="00DA7308" w14:paraId="10BBA699" w14:textId="77777777" w:rsidTr="002971B6">
        <w:trPr>
          <w:trHeight w:val="305"/>
          <w:tblHeader/>
        </w:trPr>
        <w:tc>
          <w:tcPr>
            <w:tcW w:w="5377" w:type="dxa"/>
          </w:tcPr>
          <w:p w14:paraId="2275A809" w14:textId="77777777" w:rsidR="00E06F48" w:rsidRPr="00DA7308" w:rsidRDefault="00E06F48" w:rsidP="00351663">
            <w:pPr>
              <w:rPr>
                <w:rFonts w:ascii="Times New Roman" w:hAnsi="Times New Roman"/>
                <w:b/>
                <w:sz w:val="20"/>
                <w:szCs w:val="20"/>
              </w:rPr>
            </w:pPr>
            <w:r w:rsidRPr="00DA7308">
              <w:rPr>
                <w:rFonts w:ascii="Times New Roman" w:hAnsi="Times New Roman"/>
                <w:b/>
                <w:sz w:val="20"/>
                <w:szCs w:val="20"/>
              </w:rPr>
              <w:lastRenderedPageBreak/>
              <w:t>Global Learning Student Learning Outcome Addressed</w:t>
            </w:r>
          </w:p>
        </w:tc>
        <w:tc>
          <w:tcPr>
            <w:tcW w:w="5220" w:type="dxa"/>
          </w:tcPr>
          <w:p w14:paraId="16BC21EF" w14:textId="77777777" w:rsidR="00E06F48" w:rsidRPr="00DA7308" w:rsidRDefault="00E06F48" w:rsidP="00351663">
            <w:pPr>
              <w:rPr>
                <w:rFonts w:ascii="Times New Roman" w:hAnsi="Times New Roman"/>
                <w:b/>
                <w:sz w:val="20"/>
                <w:szCs w:val="20"/>
              </w:rPr>
            </w:pPr>
            <w:r w:rsidRPr="00DA7308">
              <w:rPr>
                <w:rFonts w:ascii="Times New Roman" w:hAnsi="Times New Roman"/>
                <w:b/>
                <w:sz w:val="20"/>
                <w:szCs w:val="20"/>
              </w:rPr>
              <w:t>Assessment Method</w:t>
            </w:r>
          </w:p>
        </w:tc>
        <w:tc>
          <w:tcPr>
            <w:tcW w:w="2234" w:type="dxa"/>
          </w:tcPr>
          <w:p w14:paraId="4A6E9E4C" w14:textId="77777777" w:rsidR="00E06F48" w:rsidRPr="00DA7308" w:rsidRDefault="00E06F48" w:rsidP="00351663">
            <w:pPr>
              <w:pStyle w:val="Heading1"/>
              <w:rPr>
                <w:b w:val="0"/>
                <w:sz w:val="20"/>
                <w:szCs w:val="20"/>
              </w:rPr>
            </w:pPr>
            <w:r w:rsidRPr="00DA7308">
              <w:rPr>
                <w:sz w:val="20"/>
                <w:szCs w:val="20"/>
              </w:rPr>
              <w:t>Assessment Results</w:t>
            </w:r>
          </w:p>
        </w:tc>
      </w:tr>
      <w:tr w:rsidR="00E06F48" w:rsidRPr="00DA7308" w14:paraId="32AB8E2E" w14:textId="77777777" w:rsidTr="002971B6">
        <w:trPr>
          <w:trHeight w:val="1140"/>
        </w:trPr>
        <w:tc>
          <w:tcPr>
            <w:tcW w:w="5377" w:type="dxa"/>
          </w:tcPr>
          <w:p w14:paraId="67D76D5C" w14:textId="044FE048" w:rsidR="00E06F48" w:rsidRPr="00DA7308" w:rsidRDefault="00E06F48" w:rsidP="00351663">
            <w:pPr>
              <w:rPr>
                <w:rFonts w:ascii="Times New Roman" w:hAnsi="Times New Roman"/>
                <w:sz w:val="20"/>
                <w:szCs w:val="20"/>
              </w:rPr>
            </w:pPr>
            <w:r w:rsidRPr="00DA7308">
              <w:rPr>
                <w:rFonts w:ascii="Times New Roman" w:hAnsi="Times New Roman"/>
                <w:b/>
                <w:sz w:val="20"/>
                <w:szCs w:val="20"/>
                <w:u w:val="single"/>
              </w:rPr>
              <w:t>Global Perspective</w:t>
            </w:r>
            <w:r w:rsidRPr="00DA7308">
              <w:rPr>
                <w:rFonts w:ascii="Times New Roman" w:hAnsi="Times New Roman"/>
                <w:b/>
                <w:sz w:val="20"/>
                <w:szCs w:val="20"/>
              </w:rPr>
              <w:t xml:space="preserve">: </w:t>
            </w:r>
            <w:r w:rsidR="003F3DB7" w:rsidRPr="00DA7308">
              <w:rPr>
                <w:rFonts w:ascii="Times New Roman" w:hAnsi="Times New Roman"/>
                <w:sz w:val="20"/>
                <w:szCs w:val="20"/>
              </w:rPr>
              <w:t xml:space="preserve">Students will be able to </w:t>
            </w:r>
            <w:r w:rsidR="00C85AD3" w:rsidRPr="00DA7308">
              <w:rPr>
                <w:rFonts w:ascii="Times New Roman" w:hAnsi="Times New Roman"/>
                <w:sz w:val="20"/>
                <w:szCs w:val="20"/>
              </w:rPr>
              <w:t>conduct</w:t>
            </w:r>
            <w:r w:rsidRPr="00DA7308">
              <w:rPr>
                <w:rFonts w:ascii="Times New Roman" w:hAnsi="Times New Roman"/>
                <w:sz w:val="20"/>
                <w:szCs w:val="20"/>
              </w:rPr>
              <w:t xml:space="preserve"> a multi-perspective analysis of local, global, international, and intercultural problems</w:t>
            </w:r>
            <w:r w:rsidR="003F3DB7" w:rsidRPr="00DA7308">
              <w:rPr>
                <w:rFonts w:ascii="Times New Roman" w:hAnsi="Times New Roman"/>
                <w:sz w:val="20"/>
                <w:szCs w:val="20"/>
              </w:rPr>
              <w:t>.</w:t>
            </w:r>
          </w:p>
        </w:tc>
        <w:tc>
          <w:tcPr>
            <w:tcW w:w="5220" w:type="dxa"/>
            <w:vMerge w:val="restart"/>
          </w:tcPr>
          <w:p w14:paraId="4E8B5A15" w14:textId="77777777" w:rsidR="00E06F48" w:rsidRPr="00DA7308" w:rsidRDefault="00E06F48" w:rsidP="00351663">
            <w:pPr>
              <w:rPr>
                <w:rFonts w:ascii="Times New Roman" w:hAnsi="Times New Roman"/>
                <w:sz w:val="20"/>
                <w:szCs w:val="20"/>
              </w:rPr>
            </w:pPr>
            <w:r w:rsidRPr="00DA7308">
              <w:rPr>
                <w:rFonts w:ascii="Times New Roman" w:hAnsi="Times New Roman"/>
                <w:sz w:val="20"/>
                <w:szCs w:val="20"/>
              </w:rPr>
              <w:t>Assessment Activity/Artifact:</w:t>
            </w:r>
          </w:p>
          <w:p w14:paraId="5C0A0ECC" w14:textId="03F81A07" w:rsidR="00E06F48" w:rsidRPr="00DA7308" w:rsidRDefault="006C3377" w:rsidP="00DA7308">
            <w:pPr>
              <w:rPr>
                <w:rFonts w:ascii="Times New Roman" w:hAnsi="Times New Roman"/>
                <w:sz w:val="20"/>
                <w:szCs w:val="20"/>
              </w:rPr>
            </w:pPr>
            <w:r w:rsidRPr="00DA7308">
              <w:rPr>
                <w:rFonts w:ascii="Times New Roman" w:hAnsi="Times New Roman"/>
                <w:sz w:val="20"/>
                <w:szCs w:val="20"/>
              </w:rPr>
              <w:t>Assessment for the Global Perspective will be through twofold: (1) in-class engagement and taking part in discussions with peers and experts about issues involving various aspects and applicability of sustainable construction and the built environment and (2) Student LEED  Presentation, which requires integrating case studies and examples of their construction sustainability perspectives.</w:t>
            </w:r>
          </w:p>
          <w:p w14:paraId="08E69090" w14:textId="77777777" w:rsidR="00E06F48" w:rsidRPr="00DA7308" w:rsidRDefault="00E06F48" w:rsidP="00351663">
            <w:pPr>
              <w:rPr>
                <w:rFonts w:ascii="Times New Roman" w:hAnsi="Times New Roman"/>
                <w:sz w:val="20"/>
                <w:szCs w:val="20"/>
              </w:rPr>
            </w:pPr>
          </w:p>
          <w:p w14:paraId="67F5DCEF" w14:textId="77777777" w:rsidR="00B84225" w:rsidRDefault="00B84225" w:rsidP="00B84225">
            <w:pPr>
              <w:rPr>
                <w:rFonts w:ascii="Times New Roman" w:hAnsi="Times New Roman"/>
                <w:sz w:val="20"/>
                <w:szCs w:val="20"/>
              </w:rPr>
            </w:pPr>
            <w:r w:rsidRPr="00DA7308">
              <w:rPr>
                <w:rFonts w:ascii="Times New Roman" w:hAnsi="Times New Roman"/>
                <w:sz w:val="20"/>
                <w:szCs w:val="20"/>
              </w:rPr>
              <w:t>Evaluation Process:</w:t>
            </w:r>
          </w:p>
          <w:p w14:paraId="200286B1" w14:textId="7FA1C96D" w:rsidR="00112029" w:rsidRPr="00302A90" w:rsidRDefault="002971B6" w:rsidP="00112029">
            <w:pPr>
              <w:rPr>
                <w:rFonts w:ascii="Times New Roman" w:hAnsi="Times New Roman"/>
                <w:sz w:val="20"/>
                <w:szCs w:val="20"/>
              </w:rPr>
            </w:pPr>
            <w:r>
              <w:rPr>
                <w:rFonts w:ascii="Times New Roman" w:hAnsi="Times New Roman"/>
                <w:sz w:val="20"/>
                <w:szCs w:val="20"/>
              </w:rPr>
              <w:t>A</w:t>
            </w:r>
            <w:r w:rsidR="00903B29">
              <w:rPr>
                <w:rFonts w:ascii="Times New Roman" w:hAnsi="Times New Roman"/>
                <w:sz w:val="20"/>
                <w:szCs w:val="20"/>
              </w:rPr>
              <w:t xml:space="preserve">ssessment (1) </w:t>
            </w:r>
            <w:r w:rsidR="00903B29" w:rsidRPr="00302A90">
              <w:rPr>
                <w:rFonts w:ascii="Times New Roman" w:hAnsi="Times New Roman"/>
                <w:sz w:val="20"/>
                <w:szCs w:val="20"/>
              </w:rPr>
              <w:t>will be evaluated by means of a rubric that scores on a scale from 1-5</w:t>
            </w:r>
            <w:r>
              <w:rPr>
                <w:rFonts w:ascii="Times New Roman" w:hAnsi="Times New Roman"/>
                <w:sz w:val="20"/>
                <w:szCs w:val="20"/>
              </w:rPr>
              <w:t>, while</w:t>
            </w:r>
            <w:r w:rsidR="00903B29">
              <w:rPr>
                <w:rFonts w:ascii="Times New Roman" w:hAnsi="Times New Roman"/>
                <w:sz w:val="20"/>
                <w:szCs w:val="20"/>
              </w:rPr>
              <w:t xml:space="preserve"> </w:t>
            </w:r>
            <w:r>
              <w:rPr>
                <w:rFonts w:ascii="Times New Roman" w:hAnsi="Times New Roman"/>
                <w:sz w:val="20"/>
                <w:szCs w:val="20"/>
              </w:rPr>
              <w:t>a</w:t>
            </w:r>
            <w:r w:rsidR="00903B29">
              <w:rPr>
                <w:rFonts w:ascii="Times New Roman" w:hAnsi="Times New Roman"/>
                <w:sz w:val="20"/>
                <w:szCs w:val="20"/>
              </w:rPr>
              <w:t xml:space="preserve">ssessment (2) </w:t>
            </w:r>
            <w:r w:rsidR="00903B29" w:rsidRPr="00302A90">
              <w:rPr>
                <w:rFonts w:ascii="Times New Roman" w:hAnsi="Times New Roman"/>
                <w:sz w:val="20"/>
                <w:szCs w:val="20"/>
              </w:rPr>
              <w:t>will be evaluated by means of a rubric that scores on a scale from 1-</w:t>
            </w:r>
            <w:r w:rsidR="00903B29">
              <w:rPr>
                <w:rFonts w:ascii="Times New Roman" w:hAnsi="Times New Roman"/>
                <w:sz w:val="20"/>
                <w:szCs w:val="20"/>
              </w:rPr>
              <w:t xml:space="preserve">100. </w:t>
            </w:r>
            <w:r w:rsidR="00112029" w:rsidRPr="00DA7308">
              <w:rPr>
                <w:rFonts w:ascii="Times New Roman" w:hAnsi="Times New Roman"/>
                <w:sz w:val="20"/>
                <w:szCs w:val="20"/>
              </w:rPr>
              <w:t>Both assessments will be evaluated using the appropriate rubrics that will be provided to students</w:t>
            </w:r>
            <w:r>
              <w:rPr>
                <w:rFonts w:ascii="Times New Roman" w:hAnsi="Times New Roman"/>
                <w:sz w:val="20"/>
                <w:szCs w:val="20"/>
              </w:rPr>
              <w:t xml:space="preserve"> on CANVAS beforehand</w:t>
            </w:r>
            <w:r w:rsidR="00112029">
              <w:rPr>
                <w:rFonts w:ascii="Times New Roman" w:hAnsi="Times New Roman"/>
                <w:sz w:val="20"/>
                <w:szCs w:val="20"/>
              </w:rPr>
              <w:t xml:space="preserve">. The assessments will be </w:t>
            </w:r>
            <w:r w:rsidR="00B33557">
              <w:rPr>
                <w:rFonts w:ascii="Times New Roman" w:hAnsi="Times New Roman"/>
                <w:sz w:val="20"/>
                <w:szCs w:val="20"/>
              </w:rPr>
              <w:t xml:space="preserve">instructor and </w:t>
            </w:r>
            <w:r w:rsidR="00112029">
              <w:rPr>
                <w:rFonts w:ascii="Times New Roman" w:hAnsi="Times New Roman"/>
                <w:sz w:val="20"/>
                <w:szCs w:val="20"/>
              </w:rPr>
              <w:t xml:space="preserve">peer evaluated </w:t>
            </w:r>
            <w:r w:rsidR="00903B29">
              <w:rPr>
                <w:rFonts w:ascii="Times New Roman" w:hAnsi="Times New Roman"/>
                <w:sz w:val="20"/>
                <w:szCs w:val="20"/>
              </w:rPr>
              <w:t xml:space="preserve">for assessment one and </w:t>
            </w:r>
            <w:r w:rsidR="00112029">
              <w:rPr>
                <w:rFonts w:ascii="Times New Roman" w:hAnsi="Times New Roman"/>
                <w:sz w:val="20"/>
                <w:szCs w:val="20"/>
              </w:rPr>
              <w:t>the instructor</w:t>
            </w:r>
            <w:r w:rsidR="00903B29">
              <w:rPr>
                <w:rFonts w:ascii="Times New Roman" w:hAnsi="Times New Roman"/>
                <w:sz w:val="20"/>
                <w:szCs w:val="20"/>
              </w:rPr>
              <w:t xml:space="preserve"> for assessment two.</w:t>
            </w:r>
          </w:p>
          <w:p w14:paraId="7D68DF36" w14:textId="77777777" w:rsidR="00B84225" w:rsidRPr="00DA7308" w:rsidRDefault="00B84225" w:rsidP="00B84225">
            <w:pPr>
              <w:rPr>
                <w:rFonts w:ascii="Times New Roman" w:hAnsi="Times New Roman"/>
                <w:sz w:val="20"/>
                <w:szCs w:val="20"/>
              </w:rPr>
            </w:pPr>
          </w:p>
          <w:p w14:paraId="3B4807B7" w14:textId="77777777" w:rsidR="00B84225" w:rsidRPr="00DA7308" w:rsidRDefault="00B84225" w:rsidP="00B84225">
            <w:pPr>
              <w:rPr>
                <w:rFonts w:ascii="Times New Roman" w:hAnsi="Times New Roman"/>
                <w:sz w:val="20"/>
                <w:szCs w:val="20"/>
              </w:rPr>
            </w:pPr>
            <w:r w:rsidRPr="00DA7308">
              <w:rPr>
                <w:rFonts w:ascii="Times New Roman" w:hAnsi="Times New Roman"/>
                <w:sz w:val="20"/>
                <w:szCs w:val="20"/>
              </w:rPr>
              <w:t>Minimum Criteria for Success:</w:t>
            </w:r>
          </w:p>
          <w:p w14:paraId="215E4D2E" w14:textId="01E5B275" w:rsidR="00E06F48" w:rsidRPr="00B84225" w:rsidRDefault="00B84225" w:rsidP="00351663">
            <w:pPr>
              <w:rPr>
                <w:rFonts w:ascii="Times New Roman" w:hAnsi="Times New Roman"/>
                <w:sz w:val="20"/>
                <w:szCs w:val="20"/>
              </w:rPr>
            </w:pPr>
            <w:r w:rsidRPr="00B32F41">
              <w:rPr>
                <w:rFonts w:ascii="Times New Roman" w:hAnsi="Times New Roman"/>
                <w:sz w:val="20"/>
                <w:szCs w:val="20"/>
              </w:rPr>
              <w:t>The minimum criterion for success is a score of 3 or higher on rubric</w:t>
            </w:r>
            <w:r w:rsidR="002971B6">
              <w:rPr>
                <w:rFonts w:ascii="Times New Roman" w:hAnsi="Times New Roman"/>
                <w:sz w:val="20"/>
                <w:szCs w:val="20"/>
              </w:rPr>
              <w:t xml:space="preserve"> for assessment one and 70% for Assessment two.</w:t>
            </w:r>
          </w:p>
          <w:p w14:paraId="1F9CE4FD" w14:textId="77777777" w:rsidR="00E06F48" w:rsidRPr="00DA7308" w:rsidRDefault="00E06F48" w:rsidP="00351663">
            <w:pPr>
              <w:rPr>
                <w:rFonts w:ascii="Times New Roman" w:hAnsi="Times New Roman"/>
                <w:i/>
                <w:color w:val="0070C0"/>
                <w:sz w:val="20"/>
                <w:szCs w:val="20"/>
              </w:rPr>
            </w:pPr>
          </w:p>
          <w:p w14:paraId="36822019" w14:textId="77777777" w:rsidR="008577D1" w:rsidRPr="00DA7308" w:rsidRDefault="008577D1" w:rsidP="008577D1">
            <w:pPr>
              <w:rPr>
                <w:rFonts w:ascii="Times New Roman" w:hAnsi="Times New Roman"/>
                <w:sz w:val="20"/>
                <w:szCs w:val="20"/>
              </w:rPr>
            </w:pPr>
            <w:r w:rsidRPr="00DA7308">
              <w:rPr>
                <w:rFonts w:ascii="Times New Roman" w:hAnsi="Times New Roman"/>
                <w:sz w:val="20"/>
                <w:szCs w:val="20"/>
              </w:rPr>
              <w:t>Sample:</w:t>
            </w:r>
            <w:r>
              <w:rPr>
                <w:rFonts w:ascii="Times New Roman" w:hAnsi="Times New Roman"/>
                <w:sz w:val="20"/>
                <w:szCs w:val="20"/>
              </w:rPr>
              <w:t xml:space="preserve"> All Students will be assessed.</w:t>
            </w:r>
          </w:p>
          <w:p w14:paraId="27031866" w14:textId="77777777" w:rsidR="00E06F48" w:rsidRPr="00DA7308" w:rsidRDefault="00E06F48" w:rsidP="00351663">
            <w:pPr>
              <w:rPr>
                <w:rFonts w:ascii="Times New Roman" w:hAnsi="Times New Roman"/>
                <w:i/>
                <w:color w:val="0070C0"/>
                <w:sz w:val="20"/>
                <w:szCs w:val="20"/>
              </w:rPr>
            </w:pPr>
          </w:p>
        </w:tc>
        <w:tc>
          <w:tcPr>
            <w:tcW w:w="2234" w:type="dxa"/>
            <w:vMerge w:val="restart"/>
          </w:tcPr>
          <w:p w14:paraId="3CCBC338" w14:textId="77777777" w:rsidR="00B95595" w:rsidRPr="00DA7308" w:rsidRDefault="00B95595" w:rsidP="00B95595">
            <w:pPr>
              <w:rPr>
                <w:rFonts w:ascii="Times New Roman" w:hAnsi="Times New Roman"/>
                <w:i/>
                <w:color w:val="0070C0"/>
                <w:sz w:val="20"/>
                <w:szCs w:val="20"/>
              </w:rPr>
            </w:pPr>
            <w:r w:rsidRPr="00DA7308">
              <w:rPr>
                <w:rFonts w:ascii="Times New Roman" w:hAnsi="Times New Roman"/>
                <w:i/>
                <w:color w:val="0070C0"/>
                <w:sz w:val="20"/>
                <w:szCs w:val="20"/>
              </w:rPr>
              <w:t>To be entered after each time course is taught</w:t>
            </w:r>
          </w:p>
          <w:p w14:paraId="700CFDBA" w14:textId="77777777" w:rsidR="00B95595" w:rsidRPr="00DA7308" w:rsidRDefault="00B95595" w:rsidP="00B95595">
            <w:pPr>
              <w:rPr>
                <w:rFonts w:ascii="Times New Roman" w:hAnsi="Times New Roman"/>
                <w:sz w:val="20"/>
                <w:szCs w:val="20"/>
              </w:rPr>
            </w:pPr>
          </w:p>
          <w:p w14:paraId="3D6EC63A" w14:textId="77777777" w:rsidR="00E06F48" w:rsidRPr="00DA7308" w:rsidRDefault="00E06F48" w:rsidP="00351663">
            <w:pPr>
              <w:rPr>
                <w:rFonts w:ascii="Times New Roman" w:hAnsi="Times New Roman"/>
                <w:sz w:val="20"/>
                <w:szCs w:val="20"/>
              </w:rPr>
            </w:pPr>
          </w:p>
          <w:p w14:paraId="5DB76A12" w14:textId="77777777" w:rsidR="00E06F48" w:rsidRPr="00DA7308" w:rsidRDefault="00E06F48" w:rsidP="00351663">
            <w:pPr>
              <w:rPr>
                <w:rFonts w:ascii="Times New Roman" w:hAnsi="Times New Roman"/>
                <w:sz w:val="20"/>
                <w:szCs w:val="20"/>
              </w:rPr>
            </w:pPr>
          </w:p>
          <w:p w14:paraId="606D2DEC" w14:textId="77777777" w:rsidR="00E06F48" w:rsidRPr="00DA7308" w:rsidRDefault="00E06F48" w:rsidP="00351663">
            <w:pPr>
              <w:rPr>
                <w:rFonts w:ascii="Times New Roman" w:hAnsi="Times New Roman"/>
                <w:sz w:val="20"/>
                <w:szCs w:val="20"/>
              </w:rPr>
            </w:pPr>
          </w:p>
          <w:p w14:paraId="57879A76" w14:textId="77777777" w:rsidR="00E06F48" w:rsidRPr="00DA7308" w:rsidRDefault="00E06F48" w:rsidP="00351663">
            <w:pPr>
              <w:rPr>
                <w:rFonts w:ascii="Times New Roman" w:hAnsi="Times New Roman"/>
                <w:sz w:val="20"/>
                <w:szCs w:val="20"/>
              </w:rPr>
            </w:pPr>
          </w:p>
          <w:p w14:paraId="083D9802" w14:textId="77777777" w:rsidR="00E06F48" w:rsidRPr="00DA7308" w:rsidRDefault="00E06F48" w:rsidP="00351663">
            <w:pPr>
              <w:rPr>
                <w:rFonts w:ascii="Times New Roman" w:hAnsi="Times New Roman"/>
                <w:sz w:val="20"/>
                <w:szCs w:val="20"/>
              </w:rPr>
            </w:pPr>
          </w:p>
          <w:p w14:paraId="3DFD30DC" w14:textId="77777777" w:rsidR="00E06F48" w:rsidRPr="00DA7308" w:rsidRDefault="00E06F48" w:rsidP="00351663">
            <w:pPr>
              <w:rPr>
                <w:rFonts w:ascii="Times New Roman" w:hAnsi="Times New Roman"/>
                <w:sz w:val="20"/>
                <w:szCs w:val="20"/>
              </w:rPr>
            </w:pPr>
          </w:p>
          <w:p w14:paraId="3548413D" w14:textId="77777777" w:rsidR="00E06F48" w:rsidRPr="00DA7308" w:rsidRDefault="00E06F48" w:rsidP="00351663">
            <w:pPr>
              <w:rPr>
                <w:rFonts w:ascii="Times New Roman" w:hAnsi="Times New Roman"/>
                <w:sz w:val="20"/>
                <w:szCs w:val="20"/>
              </w:rPr>
            </w:pPr>
          </w:p>
          <w:p w14:paraId="2FFB886B" w14:textId="77777777" w:rsidR="00E06F48" w:rsidRPr="00DA7308" w:rsidRDefault="00E06F48" w:rsidP="00351663">
            <w:pPr>
              <w:rPr>
                <w:rFonts w:ascii="Times New Roman" w:hAnsi="Times New Roman"/>
                <w:sz w:val="20"/>
                <w:szCs w:val="20"/>
              </w:rPr>
            </w:pPr>
          </w:p>
          <w:p w14:paraId="5FAD40BE" w14:textId="77777777" w:rsidR="00E06F48" w:rsidRPr="00DA7308" w:rsidRDefault="00E06F48" w:rsidP="00351663">
            <w:pPr>
              <w:rPr>
                <w:rFonts w:ascii="Times New Roman" w:hAnsi="Times New Roman"/>
                <w:sz w:val="20"/>
                <w:szCs w:val="20"/>
              </w:rPr>
            </w:pPr>
          </w:p>
          <w:p w14:paraId="1499AAFE" w14:textId="77777777" w:rsidR="00E06F48" w:rsidRPr="00DA7308" w:rsidRDefault="00E06F48" w:rsidP="00351663">
            <w:pPr>
              <w:rPr>
                <w:rFonts w:ascii="Times New Roman" w:hAnsi="Times New Roman"/>
                <w:sz w:val="20"/>
                <w:szCs w:val="20"/>
              </w:rPr>
            </w:pPr>
          </w:p>
          <w:p w14:paraId="66419050" w14:textId="77777777" w:rsidR="00E06F48" w:rsidRPr="00DA7308" w:rsidRDefault="00E06F48" w:rsidP="00351663">
            <w:pPr>
              <w:rPr>
                <w:rFonts w:ascii="Times New Roman" w:hAnsi="Times New Roman"/>
                <w:sz w:val="20"/>
                <w:szCs w:val="20"/>
              </w:rPr>
            </w:pPr>
          </w:p>
          <w:p w14:paraId="7C4A362F" w14:textId="77777777" w:rsidR="00E06F48" w:rsidRPr="00DA7308" w:rsidRDefault="00E06F48" w:rsidP="00351663">
            <w:pPr>
              <w:rPr>
                <w:rFonts w:ascii="Times New Roman" w:hAnsi="Times New Roman"/>
                <w:sz w:val="20"/>
                <w:szCs w:val="20"/>
              </w:rPr>
            </w:pPr>
          </w:p>
          <w:p w14:paraId="460DA335" w14:textId="77777777" w:rsidR="00E06F48" w:rsidRPr="00DA7308" w:rsidRDefault="00E06F48" w:rsidP="00351663">
            <w:pPr>
              <w:rPr>
                <w:rFonts w:ascii="Times New Roman" w:hAnsi="Times New Roman"/>
                <w:sz w:val="20"/>
                <w:szCs w:val="20"/>
              </w:rPr>
            </w:pPr>
          </w:p>
          <w:p w14:paraId="143B0518" w14:textId="77777777" w:rsidR="00E06F48" w:rsidRPr="00DA7308" w:rsidRDefault="00E06F48" w:rsidP="00351663">
            <w:pPr>
              <w:rPr>
                <w:rFonts w:ascii="Times New Roman" w:hAnsi="Times New Roman"/>
                <w:sz w:val="20"/>
                <w:szCs w:val="20"/>
              </w:rPr>
            </w:pPr>
          </w:p>
          <w:p w14:paraId="373F1F38" w14:textId="77777777" w:rsidR="00E06F48" w:rsidRPr="00DA7308" w:rsidRDefault="00E06F48" w:rsidP="00351663">
            <w:pPr>
              <w:rPr>
                <w:rFonts w:ascii="Times New Roman" w:hAnsi="Times New Roman"/>
                <w:sz w:val="20"/>
                <w:szCs w:val="20"/>
              </w:rPr>
            </w:pPr>
          </w:p>
          <w:p w14:paraId="0B9D7559" w14:textId="77777777" w:rsidR="00E06F48" w:rsidRPr="00DA7308" w:rsidRDefault="00E06F48" w:rsidP="00351663">
            <w:pPr>
              <w:rPr>
                <w:rFonts w:ascii="Times New Roman" w:hAnsi="Times New Roman"/>
                <w:sz w:val="20"/>
                <w:szCs w:val="20"/>
              </w:rPr>
            </w:pPr>
          </w:p>
        </w:tc>
      </w:tr>
      <w:tr w:rsidR="00E06F48" w:rsidRPr="00DA7308" w14:paraId="56E5860A" w14:textId="77777777" w:rsidTr="002971B6">
        <w:trPr>
          <w:trHeight w:val="260"/>
        </w:trPr>
        <w:tc>
          <w:tcPr>
            <w:tcW w:w="5377" w:type="dxa"/>
          </w:tcPr>
          <w:p w14:paraId="7A7A530C" w14:textId="77777777" w:rsidR="00E06F48" w:rsidRPr="00DA7308" w:rsidRDefault="00E06F48" w:rsidP="00351663">
            <w:pPr>
              <w:rPr>
                <w:rFonts w:ascii="Times New Roman" w:hAnsi="Times New Roman"/>
                <w:b/>
                <w:sz w:val="20"/>
                <w:szCs w:val="20"/>
              </w:rPr>
            </w:pPr>
            <w:r w:rsidRPr="00DA7308">
              <w:rPr>
                <w:rFonts w:ascii="Times New Roman" w:hAnsi="Times New Roman"/>
                <w:b/>
                <w:sz w:val="20"/>
                <w:szCs w:val="20"/>
              </w:rPr>
              <w:t>Course Learning Outcome</w:t>
            </w:r>
          </w:p>
        </w:tc>
        <w:tc>
          <w:tcPr>
            <w:tcW w:w="5220" w:type="dxa"/>
            <w:vMerge/>
          </w:tcPr>
          <w:p w14:paraId="41D0F97B" w14:textId="77777777" w:rsidR="00E06F48" w:rsidRPr="00DA7308" w:rsidRDefault="00E06F48" w:rsidP="00351663">
            <w:pPr>
              <w:rPr>
                <w:rFonts w:ascii="Times New Roman" w:hAnsi="Times New Roman"/>
                <w:sz w:val="20"/>
                <w:szCs w:val="20"/>
              </w:rPr>
            </w:pPr>
          </w:p>
        </w:tc>
        <w:tc>
          <w:tcPr>
            <w:tcW w:w="2234" w:type="dxa"/>
            <w:vMerge/>
          </w:tcPr>
          <w:p w14:paraId="08FFC2EC" w14:textId="77777777" w:rsidR="00E06F48" w:rsidRPr="00DA7308" w:rsidRDefault="00E06F48" w:rsidP="00351663">
            <w:pPr>
              <w:rPr>
                <w:rFonts w:ascii="Times New Roman" w:hAnsi="Times New Roman"/>
                <w:sz w:val="20"/>
                <w:szCs w:val="20"/>
              </w:rPr>
            </w:pPr>
          </w:p>
        </w:tc>
      </w:tr>
      <w:tr w:rsidR="00E06F48" w:rsidRPr="00DA7308" w14:paraId="3523A353" w14:textId="77777777" w:rsidTr="002971B6">
        <w:trPr>
          <w:trHeight w:val="2393"/>
        </w:trPr>
        <w:tc>
          <w:tcPr>
            <w:tcW w:w="5377" w:type="dxa"/>
          </w:tcPr>
          <w:p w14:paraId="3E541137" w14:textId="770D7923" w:rsidR="006C3377" w:rsidRPr="003F3BED" w:rsidRDefault="003F3BED" w:rsidP="003F3BED">
            <w:pPr>
              <w:jc w:val="both"/>
              <w:rPr>
                <w:rFonts w:ascii="Times New Roman" w:hAnsi="Times New Roman"/>
                <w:sz w:val="20"/>
                <w:szCs w:val="20"/>
              </w:rPr>
            </w:pPr>
            <w:r w:rsidRPr="003F3BED">
              <w:rPr>
                <w:rFonts w:ascii="Times New Roman" w:hAnsi="Times New Roman"/>
                <w:sz w:val="20"/>
                <w:szCs w:val="20"/>
              </w:rPr>
              <w:t>Students will be able to conduct a multi-perspective analysis about the benefits and challenges of sustainable construction and the built environment as well as analyze the different sustainable certifications and criteria in residential, commercial, and infrastructure construction projects across the world including green and low-energy building strategies.</w:t>
            </w:r>
          </w:p>
        </w:tc>
        <w:tc>
          <w:tcPr>
            <w:tcW w:w="5220" w:type="dxa"/>
            <w:vMerge/>
          </w:tcPr>
          <w:p w14:paraId="3A252DD1" w14:textId="77777777" w:rsidR="00E06F48" w:rsidRPr="00DA7308" w:rsidRDefault="00E06F48" w:rsidP="00351663">
            <w:pPr>
              <w:rPr>
                <w:rFonts w:ascii="Times New Roman" w:hAnsi="Times New Roman"/>
                <w:sz w:val="20"/>
                <w:szCs w:val="20"/>
              </w:rPr>
            </w:pPr>
          </w:p>
        </w:tc>
        <w:tc>
          <w:tcPr>
            <w:tcW w:w="2234" w:type="dxa"/>
            <w:vMerge/>
          </w:tcPr>
          <w:p w14:paraId="3F5B85AA" w14:textId="77777777" w:rsidR="00E06F48" w:rsidRPr="00DA7308" w:rsidRDefault="00E06F48" w:rsidP="00351663">
            <w:pPr>
              <w:rPr>
                <w:rFonts w:ascii="Times New Roman" w:hAnsi="Times New Roman"/>
                <w:sz w:val="20"/>
                <w:szCs w:val="20"/>
              </w:rPr>
            </w:pPr>
          </w:p>
        </w:tc>
      </w:tr>
      <w:tr w:rsidR="00E06F48" w:rsidRPr="00DA7308" w14:paraId="57CFB5DC" w14:textId="77777777">
        <w:trPr>
          <w:trHeight w:val="260"/>
        </w:trPr>
        <w:tc>
          <w:tcPr>
            <w:tcW w:w="12831" w:type="dxa"/>
            <w:gridSpan w:val="3"/>
          </w:tcPr>
          <w:p w14:paraId="333D7574" w14:textId="77777777" w:rsidR="00E06F48" w:rsidRPr="00DA7308"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0"/>
                <w:szCs w:val="20"/>
              </w:rPr>
            </w:pPr>
            <w:r w:rsidRPr="00DA7308">
              <w:rPr>
                <w:rFonts w:ascii="Times New Roman" w:hAnsi="Times New Roman"/>
                <w:b/>
                <w:sz w:val="20"/>
                <w:szCs w:val="20"/>
              </w:rPr>
              <w:t>Use of Results for Improving Student Learning</w:t>
            </w:r>
          </w:p>
        </w:tc>
      </w:tr>
      <w:tr w:rsidR="00E06F48" w:rsidRPr="00DA7308" w14:paraId="2098F156" w14:textId="77777777">
        <w:trPr>
          <w:trHeight w:val="1664"/>
        </w:trPr>
        <w:tc>
          <w:tcPr>
            <w:tcW w:w="12831" w:type="dxa"/>
            <w:gridSpan w:val="3"/>
          </w:tcPr>
          <w:p w14:paraId="5680A724" w14:textId="77777777" w:rsidR="00E06F48" w:rsidRPr="00DA7308" w:rsidRDefault="007821C4" w:rsidP="00351663">
            <w:pPr>
              <w:rPr>
                <w:rFonts w:ascii="Times New Roman" w:hAnsi="Times New Roman"/>
                <w:i/>
                <w:color w:val="0070C0"/>
                <w:sz w:val="20"/>
                <w:szCs w:val="20"/>
              </w:rPr>
            </w:pPr>
            <w:r w:rsidRPr="00DA7308">
              <w:rPr>
                <w:rFonts w:ascii="Times New Roman" w:hAnsi="Times New Roman"/>
                <w:i/>
                <w:color w:val="0070C0"/>
                <w:sz w:val="20"/>
                <w:szCs w:val="20"/>
              </w:rPr>
              <w:t>To be entered after each time course is taught</w:t>
            </w:r>
          </w:p>
        </w:tc>
      </w:tr>
    </w:tbl>
    <w:p w14:paraId="266F413E" w14:textId="77777777" w:rsidR="00E06F48" w:rsidRPr="00DA7308" w:rsidRDefault="00E06F48" w:rsidP="00351663">
      <w:pPr>
        <w:rPr>
          <w:rFonts w:ascii="Times New Roman" w:hAnsi="Times New Roman"/>
          <w:b/>
          <w:sz w:val="20"/>
          <w:szCs w:val="20"/>
        </w:rPr>
      </w:pPr>
    </w:p>
    <w:p w14:paraId="1526A890" w14:textId="77777777" w:rsidR="00E06F48" w:rsidRPr="00DA7308" w:rsidRDefault="00E06F48" w:rsidP="00351663">
      <w:pPr>
        <w:rPr>
          <w:rFonts w:ascii="Times New Roman" w:hAnsi="Times New Roman"/>
          <w:b/>
          <w:sz w:val="20"/>
          <w:szCs w:val="20"/>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7"/>
        <w:gridCol w:w="5130"/>
        <w:gridCol w:w="2234"/>
      </w:tblGrid>
      <w:tr w:rsidR="00E06F48" w:rsidRPr="00DA7308" w14:paraId="7CEE1F7C" w14:textId="77777777" w:rsidTr="002971B6">
        <w:trPr>
          <w:trHeight w:val="305"/>
          <w:tblHeader/>
        </w:trPr>
        <w:tc>
          <w:tcPr>
            <w:tcW w:w="5467" w:type="dxa"/>
          </w:tcPr>
          <w:p w14:paraId="071D6945" w14:textId="77777777" w:rsidR="00E06F48" w:rsidRPr="00DA7308" w:rsidRDefault="00E06F48" w:rsidP="00351663">
            <w:pPr>
              <w:rPr>
                <w:rFonts w:ascii="Times New Roman" w:hAnsi="Times New Roman"/>
                <w:b/>
                <w:sz w:val="20"/>
                <w:szCs w:val="20"/>
              </w:rPr>
            </w:pPr>
            <w:r w:rsidRPr="00DA7308">
              <w:rPr>
                <w:rFonts w:ascii="Times New Roman" w:hAnsi="Times New Roman"/>
                <w:b/>
                <w:sz w:val="20"/>
                <w:szCs w:val="20"/>
              </w:rPr>
              <w:lastRenderedPageBreak/>
              <w:t>Global Learning Student Learning Outcome Addressed</w:t>
            </w:r>
          </w:p>
        </w:tc>
        <w:tc>
          <w:tcPr>
            <w:tcW w:w="5130" w:type="dxa"/>
          </w:tcPr>
          <w:p w14:paraId="0E5C1E16" w14:textId="77777777" w:rsidR="00E06F48" w:rsidRPr="00DA7308" w:rsidRDefault="00E06F48" w:rsidP="00351663">
            <w:pPr>
              <w:rPr>
                <w:rFonts w:ascii="Times New Roman" w:hAnsi="Times New Roman"/>
                <w:b/>
                <w:sz w:val="20"/>
                <w:szCs w:val="20"/>
              </w:rPr>
            </w:pPr>
            <w:r w:rsidRPr="00DA7308">
              <w:rPr>
                <w:rFonts w:ascii="Times New Roman" w:hAnsi="Times New Roman"/>
                <w:b/>
                <w:sz w:val="20"/>
                <w:szCs w:val="20"/>
              </w:rPr>
              <w:t>Assessment Method</w:t>
            </w:r>
          </w:p>
        </w:tc>
        <w:tc>
          <w:tcPr>
            <w:tcW w:w="2234" w:type="dxa"/>
          </w:tcPr>
          <w:p w14:paraId="7EFAF74C" w14:textId="77777777" w:rsidR="00E06F48" w:rsidRPr="00DA7308" w:rsidRDefault="00E06F48" w:rsidP="00351663">
            <w:pPr>
              <w:pStyle w:val="Heading1"/>
              <w:rPr>
                <w:b w:val="0"/>
                <w:sz w:val="20"/>
                <w:szCs w:val="20"/>
              </w:rPr>
            </w:pPr>
            <w:r w:rsidRPr="00DA7308">
              <w:rPr>
                <w:sz w:val="20"/>
                <w:szCs w:val="20"/>
              </w:rPr>
              <w:t>Assessment Results</w:t>
            </w:r>
          </w:p>
        </w:tc>
      </w:tr>
      <w:tr w:rsidR="00E06F48" w:rsidRPr="00DA7308" w14:paraId="1A29FCF4" w14:textId="77777777" w:rsidTr="002971B6">
        <w:trPr>
          <w:trHeight w:val="1140"/>
        </w:trPr>
        <w:tc>
          <w:tcPr>
            <w:tcW w:w="5467" w:type="dxa"/>
          </w:tcPr>
          <w:p w14:paraId="1208075D" w14:textId="39889387" w:rsidR="00E06F48" w:rsidRPr="00DA7308" w:rsidRDefault="00E06F48" w:rsidP="00351663">
            <w:pPr>
              <w:rPr>
                <w:rFonts w:ascii="Times New Roman" w:hAnsi="Times New Roman"/>
                <w:color w:val="0070C0"/>
                <w:sz w:val="20"/>
                <w:szCs w:val="20"/>
              </w:rPr>
            </w:pPr>
            <w:r w:rsidRPr="00DA7308">
              <w:rPr>
                <w:rFonts w:ascii="Times New Roman" w:hAnsi="Times New Roman"/>
                <w:b/>
                <w:sz w:val="20"/>
                <w:szCs w:val="20"/>
                <w:u w:val="single"/>
              </w:rPr>
              <w:t>Global Engagement</w:t>
            </w:r>
            <w:r w:rsidRPr="00DA7308">
              <w:rPr>
                <w:rFonts w:ascii="Times New Roman" w:hAnsi="Times New Roman"/>
                <w:b/>
                <w:sz w:val="20"/>
                <w:szCs w:val="20"/>
              </w:rPr>
              <w:t xml:space="preserve">: </w:t>
            </w:r>
            <w:r w:rsidR="003F3DB7" w:rsidRPr="00DA7308">
              <w:rPr>
                <w:rFonts w:ascii="Times New Roman" w:hAnsi="Times New Roman"/>
                <w:sz w:val="20"/>
                <w:szCs w:val="20"/>
              </w:rPr>
              <w:t>Students will be able to demonstrate w</w:t>
            </w:r>
            <w:r w:rsidRPr="00DA7308">
              <w:rPr>
                <w:rFonts w:ascii="Times New Roman" w:hAnsi="Times New Roman"/>
                <w:sz w:val="20"/>
                <w:szCs w:val="20"/>
              </w:rPr>
              <w:t>illingness to engage in local, global, international, and intercultural problem solving</w:t>
            </w:r>
            <w:r w:rsidR="003F3DB7" w:rsidRPr="00DA7308">
              <w:rPr>
                <w:rFonts w:ascii="Times New Roman" w:hAnsi="Times New Roman"/>
                <w:sz w:val="20"/>
                <w:szCs w:val="20"/>
              </w:rPr>
              <w:t>.</w:t>
            </w:r>
          </w:p>
        </w:tc>
        <w:tc>
          <w:tcPr>
            <w:tcW w:w="5130" w:type="dxa"/>
            <w:vMerge w:val="restart"/>
          </w:tcPr>
          <w:p w14:paraId="590F22B9" w14:textId="77777777" w:rsidR="00E06F48" w:rsidRPr="00DA7308" w:rsidRDefault="00E06F48" w:rsidP="00351663">
            <w:pPr>
              <w:rPr>
                <w:rFonts w:ascii="Times New Roman" w:hAnsi="Times New Roman"/>
                <w:sz w:val="20"/>
                <w:szCs w:val="20"/>
              </w:rPr>
            </w:pPr>
            <w:r w:rsidRPr="00DA7308">
              <w:rPr>
                <w:rFonts w:ascii="Times New Roman" w:hAnsi="Times New Roman"/>
                <w:sz w:val="20"/>
                <w:szCs w:val="20"/>
              </w:rPr>
              <w:t>Assessment Activity/Artifact:</w:t>
            </w:r>
          </w:p>
          <w:p w14:paraId="267479B9" w14:textId="2A22E920" w:rsidR="00E06F48" w:rsidRPr="00DA7308" w:rsidRDefault="00A47489" w:rsidP="00825F2D">
            <w:pPr>
              <w:rPr>
                <w:rFonts w:ascii="Times New Roman" w:hAnsi="Times New Roman"/>
                <w:sz w:val="20"/>
                <w:szCs w:val="20"/>
              </w:rPr>
            </w:pPr>
            <w:r w:rsidRPr="00DA7308">
              <w:rPr>
                <w:rFonts w:ascii="Times New Roman" w:hAnsi="Times New Roman"/>
                <w:sz w:val="20"/>
                <w:szCs w:val="20"/>
              </w:rPr>
              <w:t>Assessment for Global Engagement will be threefold: (1) creating written communications appropriate to the construction discipline by submitting an entry to an international competition that focuses on construction and sustainability; (2) develop biweekly homework submissions/discussions on Social Media or LMS course platform; and (3) make informed personal decisions about activities and actions that would reflect sustainable construction within commercial buildings through a final presentation.</w:t>
            </w:r>
          </w:p>
          <w:p w14:paraId="5D6E7D2E" w14:textId="77777777" w:rsidR="00E06F48" w:rsidRPr="00DA7308" w:rsidRDefault="00E06F48" w:rsidP="00351663">
            <w:pPr>
              <w:rPr>
                <w:rFonts w:ascii="Times New Roman" w:hAnsi="Times New Roman"/>
                <w:sz w:val="20"/>
                <w:szCs w:val="20"/>
              </w:rPr>
            </w:pPr>
          </w:p>
          <w:p w14:paraId="62062B0C" w14:textId="77777777" w:rsidR="00B84225" w:rsidRDefault="00B84225" w:rsidP="00B84225">
            <w:pPr>
              <w:rPr>
                <w:rFonts w:ascii="Times New Roman" w:hAnsi="Times New Roman"/>
                <w:sz w:val="20"/>
                <w:szCs w:val="20"/>
              </w:rPr>
            </w:pPr>
            <w:r w:rsidRPr="00DA7308">
              <w:rPr>
                <w:rFonts w:ascii="Times New Roman" w:hAnsi="Times New Roman"/>
                <w:sz w:val="20"/>
                <w:szCs w:val="20"/>
              </w:rPr>
              <w:t>Evaluation Process:</w:t>
            </w:r>
          </w:p>
          <w:p w14:paraId="061B0355" w14:textId="0053FC72" w:rsidR="002971B6" w:rsidRDefault="002971B6" w:rsidP="00112029">
            <w:pPr>
              <w:rPr>
                <w:rFonts w:ascii="Times New Roman" w:hAnsi="Times New Roman"/>
                <w:sz w:val="20"/>
                <w:szCs w:val="20"/>
              </w:rPr>
            </w:pPr>
            <w:r>
              <w:rPr>
                <w:rFonts w:ascii="Times New Roman" w:hAnsi="Times New Roman"/>
                <w:sz w:val="20"/>
                <w:szCs w:val="20"/>
              </w:rPr>
              <w:t xml:space="preserve">Assessment (1) and (3) </w:t>
            </w:r>
            <w:r w:rsidRPr="00302A90">
              <w:rPr>
                <w:rFonts w:ascii="Times New Roman" w:hAnsi="Times New Roman"/>
                <w:sz w:val="20"/>
                <w:szCs w:val="20"/>
              </w:rPr>
              <w:t>will be evaluated by means of a rubric that scores on a scale from 1-</w:t>
            </w:r>
            <w:r>
              <w:rPr>
                <w:rFonts w:ascii="Times New Roman" w:hAnsi="Times New Roman"/>
                <w:sz w:val="20"/>
                <w:szCs w:val="20"/>
              </w:rPr>
              <w:t xml:space="preserve">100, while assessment (2) </w:t>
            </w:r>
            <w:r w:rsidRPr="00302A90">
              <w:rPr>
                <w:rFonts w:ascii="Times New Roman" w:hAnsi="Times New Roman"/>
                <w:sz w:val="20"/>
                <w:szCs w:val="20"/>
              </w:rPr>
              <w:t>will be evaluated by means of a rubric that scores on a scale from 1-5</w:t>
            </w:r>
            <w:r>
              <w:rPr>
                <w:rFonts w:ascii="Times New Roman" w:hAnsi="Times New Roman"/>
                <w:sz w:val="20"/>
                <w:szCs w:val="20"/>
              </w:rPr>
              <w:t xml:space="preserve">. All </w:t>
            </w:r>
            <w:r w:rsidRPr="00DA7308">
              <w:rPr>
                <w:rFonts w:ascii="Times New Roman" w:hAnsi="Times New Roman"/>
                <w:sz w:val="20"/>
                <w:szCs w:val="20"/>
              </w:rPr>
              <w:t xml:space="preserve">assessments will be evaluated </w:t>
            </w:r>
            <w:r>
              <w:rPr>
                <w:rFonts w:ascii="Times New Roman" w:hAnsi="Times New Roman"/>
                <w:sz w:val="20"/>
                <w:szCs w:val="20"/>
              </w:rPr>
              <w:t xml:space="preserve">only by instructor </w:t>
            </w:r>
            <w:r w:rsidRPr="00DA7308">
              <w:rPr>
                <w:rFonts w:ascii="Times New Roman" w:hAnsi="Times New Roman"/>
                <w:sz w:val="20"/>
                <w:szCs w:val="20"/>
              </w:rPr>
              <w:t>using the appropriate rubrics that will be provided to students</w:t>
            </w:r>
            <w:r>
              <w:rPr>
                <w:rFonts w:ascii="Times New Roman" w:hAnsi="Times New Roman"/>
                <w:sz w:val="20"/>
                <w:szCs w:val="20"/>
              </w:rPr>
              <w:t xml:space="preserve"> on CANVAS beforehand.</w:t>
            </w:r>
          </w:p>
          <w:p w14:paraId="3916DF5E" w14:textId="77777777" w:rsidR="00B84225" w:rsidRPr="00DA7308" w:rsidRDefault="00B84225" w:rsidP="00B84225">
            <w:pPr>
              <w:rPr>
                <w:rFonts w:ascii="Times New Roman" w:hAnsi="Times New Roman"/>
                <w:sz w:val="20"/>
                <w:szCs w:val="20"/>
              </w:rPr>
            </w:pPr>
          </w:p>
          <w:p w14:paraId="3D83EF3E" w14:textId="77777777" w:rsidR="00B84225" w:rsidRPr="00DA7308" w:rsidRDefault="00B84225" w:rsidP="00B84225">
            <w:pPr>
              <w:rPr>
                <w:rFonts w:ascii="Times New Roman" w:hAnsi="Times New Roman"/>
                <w:sz w:val="20"/>
                <w:szCs w:val="20"/>
              </w:rPr>
            </w:pPr>
            <w:r w:rsidRPr="00DA7308">
              <w:rPr>
                <w:rFonts w:ascii="Times New Roman" w:hAnsi="Times New Roman"/>
                <w:sz w:val="20"/>
                <w:szCs w:val="20"/>
              </w:rPr>
              <w:t>Minimum Criteria for Success:</w:t>
            </w:r>
          </w:p>
          <w:p w14:paraId="1EE6A1EE" w14:textId="77390DB4" w:rsidR="002971B6" w:rsidRPr="00B84225" w:rsidRDefault="002971B6" w:rsidP="002971B6">
            <w:pPr>
              <w:rPr>
                <w:rFonts w:ascii="Times New Roman" w:hAnsi="Times New Roman"/>
                <w:sz w:val="20"/>
                <w:szCs w:val="20"/>
              </w:rPr>
            </w:pPr>
            <w:r w:rsidRPr="00B32F41">
              <w:rPr>
                <w:rFonts w:ascii="Times New Roman" w:hAnsi="Times New Roman"/>
                <w:sz w:val="20"/>
                <w:szCs w:val="20"/>
              </w:rPr>
              <w:t xml:space="preserve">The minimum criterion for success is a score of </w:t>
            </w:r>
            <w:r>
              <w:rPr>
                <w:rFonts w:ascii="Times New Roman" w:hAnsi="Times New Roman"/>
                <w:sz w:val="20"/>
                <w:szCs w:val="20"/>
              </w:rPr>
              <w:t xml:space="preserve">70% for Assessment one and three, while a score of </w:t>
            </w:r>
            <w:r w:rsidRPr="00B32F41">
              <w:rPr>
                <w:rFonts w:ascii="Times New Roman" w:hAnsi="Times New Roman"/>
                <w:sz w:val="20"/>
                <w:szCs w:val="20"/>
              </w:rPr>
              <w:t>3 or higher on rubric</w:t>
            </w:r>
            <w:r>
              <w:rPr>
                <w:rFonts w:ascii="Times New Roman" w:hAnsi="Times New Roman"/>
                <w:sz w:val="20"/>
                <w:szCs w:val="20"/>
              </w:rPr>
              <w:t xml:space="preserve"> for assessment two.</w:t>
            </w:r>
          </w:p>
          <w:p w14:paraId="0DE3EEE4" w14:textId="77777777" w:rsidR="00E06F48" w:rsidRPr="00DA7308" w:rsidRDefault="00E06F48" w:rsidP="00351663">
            <w:pPr>
              <w:rPr>
                <w:rFonts w:ascii="Times New Roman" w:hAnsi="Times New Roman"/>
                <w:i/>
                <w:color w:val="0070C0"/>
                <w:sz w:val="20"/>
                <w:szCs w:val="20"/>
              </w:rPr>
            </w:pPr>
          </w:p>
          <w:p w14:paraId="391637DF" w14:textId="77777777" w:rsidR="008577D1" w:rsidRPr="00DA7308" w:rsidRDefault="008577D1" w:rsidP="008577D1">
            <w:pPr>
              <w:rPr>
                <w:rFonts w:ascii="Times New Roman" w:hAnsi="Times New Roman"/>
                <w:sz w:val="20"/>
                <w:szCs w:val="20"/>
              </w:rPr>
            </w:pPr>
            <w:r w:rsidRPr="00DA7308">
              <w:rPr>
                <w:rFonts w:ascii="Times New Roman" w:hAnsi="Times New Roman"/>
                <w:sz w:val="20"/>
                <w:szCs w:val="20"/>
              </w:rPr>
              <w:t>Sample:</w:t>
            </w:r>
            <w:r>
              <w:rPr>
                <w:rFonts w:ascii="Times New Roman" w:hAnsi="Times New Roman"/>
                <w:sz w:val="20"/>
                <w:szCs w:val="20"/>
              </w:rPr>
              <w:t xml:space="preserve"> All Students will be assessed.</w:t>
            </w:r>
          </w:p>
          <w:p w14:paraId="2E757104" w14:textId="77777777" w:rsidR="00E06F48" w:rsidRPr="00DA7308" w:rsidRDefault="00E06F48" w:rsidP="00351663">
            <w:pPr>
              <w:rPr>
                <w:rFonts w:ascii="Times New Roman" w:hAnsi="Times New Roman"/>
                <w:i/>
                <w:color w:val="0070C0"/>
                <w:sz w:val="20"/>
                <w:szCs w:val="20"/>
              </w:rPr>
            </w:pPr>
          </w:p>
        </w:tc>
        <w:tc>
          <w:tcPr>
            <w:tcW w:w="2234" w:type="dxa"/>
            <w:vMerge w:val="restart"/>
          </w:tcPr>
          <w:p w14:paraId="6A7D646B" w14:textId="77777777" w:rsidR="00B95595" w:rsidRPr="00DA7308" w:rsidRDefault="00B95595" w:rsidP="00B95595">
            <w:pPr>
              <w:rPr>
                <w:rFonts w:ascii="Times New Roman" w:hAnsi="Times New Roman"/>
                <w:i/>
                <w:color w:val="0070C0"/>
                <w:sz w:val="20"/>
                <w:szCs w:val="20"/>
              </w:rPr>
            </w:pPr>
            <w:r w:rsidRPr="00DA7308">
              <w:rPr>
                <w:rFonts w:ascii="Times New Roman" w:hAnsi="Times New Roman"/>
                <w:i/>
                <w:color w:val="0070C0"/>
                <w:sz w:val="20"/>
                <w:szCs w:val="20"/>
              </w:rPr>
              <w:t>To be entered after each time course is taught</w:t>
            </w:r>
          </w:p>
          <w:p w14:paraId="67823F06" w14:textId="77777777" w:rsidR="00B95595" w:rsidRPr="00DA7308" w:rsidRDefault="00B95595" w:rsidP="00B95595">
            <w:pPr>
              <w:rPr>
                <w:rFonts w:ascii="Times New Roman" w:hAnsi="Times New Roman"/>
                <w:sz w:val="20"/>
                <w:szCs w:val="20"/>
              </w:rPr>
            </w:pPr>
          </w:p>
          <w:p w14:paraId="0AB8C770" w14:textId="77777777" w:rsidR="00E06F48" w:rsidRPr="00DA7308" w:rsidRDefault="00E06F48" w:rsidP="00351663">
            <w:pPr>
              <w:rPr>
                <w:rFonts w:ascii="Times New Roman" w:hAnsi="Times New Roman"/>
                <w:sz w:val="20"/>
                <w:szCs w:val="20"/>
              </w:rPr>
            </w:pPr>
          </w:p>
          <w:p w14:paraId="6DC7C9A2" w14:textId="77777777" w:rsidR="00E06F48" w:rsidRPr="00DA7308" w:rsidRDefault="00E06F48" w:rsidP="00351663">
            <w:pPr>
              <w:rPr>
                <w:rFonts w:ascii="Times New Roman" w:hAnsi="Times New Roman"/>
                <w:sz w:val="20"/>
                <w:szCs w:val="20"/>
              </w:rPr>
            </w:pPr>
          </w:p>
          <w:p w14:paraId="248F43AA" w14:textId="77777777" w:rsidR="00E06F48" w:rsidRPr="00DA7308" w:rsidRDefault="00E06F48" w:rsidP="00351663">
            <w:pPr>
              <w:rPr>
                <w:rFonts w:ascii="Times New Roman" w:hAnsi="Times New Roman"/>
                <w:sz w:val="20"/>
                <w:szCs w:val="20"/>
              </w:rPr>
            </w:pPr>
          </w:p>
          <w:p w14:paraId="27239552" w14:textId="77777777" w:rsidR="00E06F48" w:rsidRPr="00DA7308" w:rsidRDefault="00E06F48" w:rsidP="00351663">
            <w:pPr>
              <w:rPr>
                <w:rFonts w:ascii="Times New Roman" w:hAnsi="Times New Roman"/>
                <w:sz w:val="20"/>
                <w:szCs w:val="20"/>
              </w:rPr>
            </w:pPr>
          </w:p>
          <w:p w14:paraId="1B2425FC" w14:textId="77777777" w:rsidR="00E06F48" w:rsidRPr="00DA7308" w:rsidRDefault="00E06F48" w:rsidP="00351663">
            <w:pPr>
              <w:rPr>
                <w:rFonts w:ascii="Times New Roman" w:hAnsi="Times New Roman"/>
                <w:sz w:val="20"/>
                <w:szCs w:val="20"/>
              </w:rPr>
            </w:pPr>
          </w:p>
          <w:p w14:paraId="54D1FB0E" w14:textId="77777777" w:rsidR="00E06F48" w:rsidRPr="00DA7308" w:rsidRDefault="00E06F48" w:rsidP="00351663">
            <w:pPr>
              <w:rPr>
                <w:rFonts w:ascii="Times New Roman" w:hAnsi="Times New Roman"/>
                <w:sz w:val="20"/>
                <w:szCs w:val="20"/>
              </w:rPr>
            </w:pPr>
          </w:p>
          <w:p w14:paraId="16991F01" w14:textId="77777777" w:rsidR="00E06F48" w:rsidRPr="00DA7308" w:rsidRDefault="00E06F48" w:rsidP="00351663">
            <w:pPr>
              <w:rPr>
                <w:rFonts w:ascii="Times New Roman" w:hAnsi="Times New Roman"/>
                <w:sz w:val="20"/>
                <w:szCs w:val="20"/>
              </w:rPr>
            </w:pPr>
          </w:p>
          <w:p w14:paraId="0B4737D1" w14:textId="77777777" w:rsidR="00E06F48" w:rsidRPr="00DA7308" w:rsidRDefault="00E06F48" w:rsidP="00351663">
            <w:pPr>
              <w:rPr>
                <w:rFonts w:ascii="Times New Roman" w:hAnsi="Times New Roman"/>
                <w:sz w:val="20"/>
                <w:szCs w:val="20"/>
              </w:rPr>
            </w:pPr>
          </w:p>
          <w:p w14:paraId="46350738" w14:textId="77777777" w:rsidR="00E06F48" w:rsidRPr="00DA7308" w:rsidRDefault="00E06F48" w:rsidP="00351663">
            <w:pPr>
              <w:rPr>
                <w:rFonts w:ascii="Times New Roman" w:hAnsi="Times New Roman"/>
                <w:sz w:val="20"/>
                <w:szCs w:val="20"/>
              </w:rPr>
            </w:pPr>
          </w:p>
          <w:p w14:paraId="7B62D551" w14:textId="77777777" w:rsidR="00E06F48" w:rsidRPr="00DA7308" w:rsidRDefault="00E06F48" w:rsidP="00351663">
            <w:pPr>
              <w:rPr>
                <w:rFonts w:ascii="Times New Roman" w:hAnsi="Times New Roman"/>
                <w:sz w:val="20"/>
                <w:szCs w:val="20"/>
              </w:rPr>
            </w:pPr>
          </w:p>
          <w:p w14:paraId="199E8CCC" w14:textId="77777777" w:rsidR="00E06F48" w:rsidRPr="00DA7308" w:rsidRDefault="00E06F48" w:rsidP="00351663">
            <w:pPr>
              <w:rPr>
                <w:rFonts w:ascii="Times New Roman" w:hAnsi="Times New Roman"/>
                <w:sz w:val="20"/>
                <w:szCs w:val="20"/>
              </w:rPr>
            </w:pPr>
          </w:p>
          <w:p w14:paraId="728C3810" w14:textId="77777777" w:rsidR="00E06F48" w:rsidRPr="00DA7308" w:rsidRDefault="00E06F48" w:rsidP="00351663">
            <w:pPr>
              <w:rPr>
                <w:rFonts w:ascii="Times New Roman" w:hAnsi="Times New Roman"/>
                <w:sz w:val="20"/>
                <w:szCs w:val="20"/>
              </w:rPr>
            </w:pPr>
          </w:p>
          <w:p w14:paraId="084FA25F" w14:textId="77777777" w:rsidR="00E06F48" w:rsidRPr="00DA7308" w:rsidRDefault="00E06F48" w:rsidP="00351663">
            <w:pPr>
              <w:rPr>
                <w:rFonts w:ascii="Times New Roman" w:hAnsi="Times New Roman"/>
                <w:sz w:val="20"/>
                <w:szCs w:val="20"/>
              </w:rPr>
            </w:pPr>
          </w:p>
          <w:p w14:paraId="7214C0FE" w14:textId="77777777" w:rsidR="00E06F48" w:rsidRPr="00DA7308" w:rsidRDefault="00E06F48" w:rsidP="00351663">
            <w:pPr>
              <w:rPr>
                <w:rFonts w:ascii="Times New Roman" w:hAnsi="Times New Roman"/>
                <w:sz w:val="20"/>
                <w:szCs w:val="20"/>
              </w:rPr>
            </w:pPr>
          </w:p>
          <w:p w14:paraId="213CD01A" w14:textId="77777777" w:rsidR="00E06F48" w:rsidRPr="00DA7308" w:rsidRDefault="00E06F48" w:rsidP="00351663">
            <w:pPr>
              <w:rPr>
                <w:rFonts w:ascii="Times New Roman" w:hAnsi="Times New Roman"/>
                <w:sz w:val="20"/>
                <w:szCs w:val="20"/>
              </w:rPr>
            </w:pPr>
          </w:p>
          <w:p w14:paraId="35084ACA" w14:textId="77777777" w:rsidR="00E06F48" w:rsidRPr="00DA7308" w:rsidRDefault="00E06F48" w:rsidP="00351663">
            <w:pPr>
              <w:rPr>
                <w:rFonts w:ascii="Times New Roman" w:hAnsi="Times New Roman"/>
                <w:sz w:val="20"/>
                <w:szCs w:val="20"/>
              </w:rPr>
            </w:pPr>
          </w:p>
        </w:tc>
      </w:tr>
      <w:tr w:rsidR="00E06F48" w:rsidRPr="00DA7308" w14:paraId="04ED4934" w14:textId="77777777" w:rsidTr="002971B6">
        <w:trPr>
          <w:trHeight w:val="260"/>
        </w:trPr>
        <w:tc>
          <w:tcPr>
            <w:tcW w:w="5467" w:type="dxa"/>
          </w:tcPr>
          <w:p w14:paraId="57D9E0C0" w14:textId="77777777" w:rsidR="00E06F48" w:rsidRPr="00DA7308" w:rsidRDefault="00E06F48" w:rsidP="00351663">
            <w:pPr>
              <w:rPr>
                <w:rFonts w:ascii="Times New Roman" w:hAnsi="Times New Roman"/>
                <w:b/>
                <w:sz w:val="20"/>
                <w:szCs w:val="20"/>
              </w:rPr>
            </w:pPr>
            <w:r w:rsidRPr="00DA7308">
              <w:rPr>
                <w:rFonts w:ascii="Times New Roman" w:hAnsi="Times New Roman"/>
                <w:b/>
                <w:sz w:val="20"/>
                <w:szCs w:val="20"/>
              </w:rPr>
              <w:t>Course Learning Outcome</w:t>
            </w:r>
          </w:p>
        </w:tc>
        <w:tc>
          <w:tcPr>
            <w:tcW w:w="5130" w:type="dxa"/>
            <w:vMerge/>
          </w:tcPr>
          <w:p w14:paraId="5C9003DC" w14:textId="77777777" w:rsidR="00E06F48" w:rsidRPr="00DA7308" w:rsidRDefault="00E06F48" w:rsidP="00351663">
            <w:pPr>
              <w:rPr>
                <w:rFonts w:ascii="Times New Roman" w:hAnsi="Times New Roman"/>
                <w:sz w:val="20"/>
                <w:szCs w:val="20"/>
              </w:rPr>
            </w:pPr>
          </w:p>
        </w:tc>
        <w:tc>
          <w:tcPr>
            <w:tcW w:w="2234" w:type="dxa"/>
            <w:vMerge/>
          </w:tcPr>
          <w:p w14:paraId="1BF0EE29" w14:textId="77777777" w:rsidR="00E06F48" w:rsidRPr="00DA7308" w:rsidRDefault="00E06F48" w:rsidP="00351663">
            <w:pPr>
              <w:rPr>
                <w:rFonts w:ascii="Times New Roman" w:hAnsi="Times New Roman"/>
                <w:sz w:val="20"/>
                <w:szCs w:val="20"/>
              </w:rPr>
            </w:pPr>
          </w:p>
        </w:tc>
      </w:tr>
      <w:tr w:rsidR="00E06F48" w:rsidRPr="00DA7308" w14:paraId="3A9F76CC" w14:textId="77777777" w:rsidTr="002971B6">
        <w:trPr>
          <w:trHeight w:val="2393"/>
        </w:trPr>
        <w:tc>
          <w:tcPr>
            <w:tcW w:w="5467" w:type="dxa"/>
          </w:tcPr>
          <w:p w14:paraId="1E1E0D1C" w14:textId="5065CB26" w:rsidR="00A47489" w:rsidRPr="003F3BED" w:rsidRDefault="003F3BED" w:rsidP="003F3BED">
            <w:pPr>
              <w:jc w:val="both"/>
              <w:rPr>
                <w:rFonts w:ascii="Times New Roman" w:hAnsi="Times New Roman"/>
                <w:sz w:val="20"/>
                <w:szCs w:val="20"/>
              </w:rPr>
            </w:pPr>
            <w:r w:rsidRPr="003F3BED">
              <w:rPr>
                <w:rFonts w:ascii="Times New Roman" w:hAnsi="Times New Roman"/>
                <w:sz w:val="20"/>
                <w:szCs w:val="20"/>
              </w:rPr>
              <w:t>Students will demonstrate willingness to engage in enhancing the sustainability of construction practices and understanding of their own impact onto the built environment while considering the local, global and intercultural sustainable challenges.</w:t>
            </w:r>
          </w:p>
        </w:tc>
        <w:tc>
          <w:tcPr>
            <w:tcW w:w="5130" w:type="dxa"/>
            <w:vMerge/>
          </w:tcPr>
          <w:p w14:paraId="01E9AE03" w14:textId="77777777" w:rsidR="00E06F48" w:rsidRPr="00DA7308" w:rsidRDefault="00E06F48" w:rsidP="00351663">
            <w:pPr>
              <w:rPr>
                <w:rFonts w:ascii="Times New Roman" w:hAnsi="Times New Roman"/>
                <w:sz w:val="20"/>
                <w:szCs w:val="20"/>
              </w:rPr>
            </w:pPr>
          </w:p>
        </w:tc>
        <w:tc>
          <w:tcPr>
            <w:tcW w:w="2234" w:type="dxa"/>
            <w:vMerge/>
          </w:tcPr>
          <w:p w14:paraId="7CC55D76" w14:textId="77777777" w:rsidR="00E06F48" w:rsidRPr="00DA7308" w:rsidRDefault="00E06F48" w:rsidP="00351663">
            <w:pPr>
              <w:rPr>
                <w:rFonts w:ascii="Times New Roman" w:hAnsi="Times New Roman"/>
                <w:sz w:val="20"/>
                <w:szCs w:val="20"/>
              </w:rPr>
            </w:pPr>
          </w:p>
        </w:tc>
      </w:tr>
      <w:tr w:rsidR="00E06F48" w:rsidRPr="00DA7308" w14:paraId="38E56D09" w14:textId="77777777">
        <w:trPr>
          <w:trHeight w:val="260"/>
        </w:trPr>
        <w:tc>
          <w:tcPr>
            <w:tcW w:w="12831" w:type="dxa"/>
            <w:gridSpan w:val="3"/>
          </w:tcPr>
          <w:p w14:paraId="129D557E" w14:textId="77777777" w:rsidR="00E06F48" w:rsidRPr="00DA7308"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0"/>
                <w:szCs w:val="20"/>
              </w:rPr>
            </w:pPr>
            <w:r w:rsidRPr="00DA7308">
              <w:rPr>
                <w:rFonts w:ascii="Times New Roman" w:hAnsi="Times New Roman"/>
                <w:b/>
                <w:sz w:val="20"/>
                <w:szCs w:val="20"/>
              </w:rPr>
              <w:t>Use of Results for Improving Student Learning</w:t>
            </w:r>
          </w:p>
        </w:tc>
      </w:tr>
      <w:tr w:rsidR="00E06F48" w:rsidRPr="00DA7308" w14:paraId="6836C492" w14:textId="77777777">
        <w:trPr>
          <w:trHeight w:val="1664"/>
        </w:trPr>
        <w:tc>
          <w:tcPr>
            <w:tcW w:w="12831" w:type="dxa"/>
            <w:gridSpan w:val="3"/>
          </w:tcPr>
          <w:p w14:paraId="5494B6D4" w14:textId="77777777" w:rsidR="00E06F48" w:rsidRPr="00DA7308" w:rsidRDefault="007821C4" w:rsidP="00351663">
            <w:pPr>
              <w:rPr>
                <w:rFonts w:ascii="Times New Roman" w:hAnsi="Times New Roman"/>
                <w:i/>
                <w:color w:val="0070C0"/>
                <w:sz w:val="20"/>
                <w:szCs w:val="20"/>
              </w:rPr>
            </w:pPr>
            <w:r w:rsidRPr="00DA7308">
              <w:rPr>
                <w:rFonts w:ascii="Times New Roman" w:hAnsi="Times New Roman"/>
                <w:i/>
                <w:color w:val="0070C0"/>
                <w:sz w:val="20"/>
                <w:szCs w:val="20"/>
              </w:rPr>
              <w:t>To be entered after each time course is taught</w:t>
            </w:r>
          </w:p>
        </w:tc>
      </w:tr>
    </w:tbl>
    <w:p w14:paraId="182001EA" w14:textId="77777777" w:rsidR="00351663" w:rsidRPr="00DA7308" w:rsidRDefault="00351663" w:rsidP="00351663">
      <w:pPr>
        <w:rPr>
          <w:rFonts w:ascii="Times New Roman" w:hAnsi="Times New Roman"/>
          <w:b/>
          <w:sz w:val="20"/>
          <w:szCs w:val="20"/>
        </w:rPr>
      </w:pPr>
    </w:p>
    <w:sectPr w:rsidR="00351663" w:rsidRPr="00DA7308" w:rsidSect="00FD3E31">
      <w:headerReference w:type="default" r:id="rId7"/>
      <w:footerReference w:type="even" r:id="rId8"/>
      <w:footerReference w:type="default" r:id="rId9"/>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0A0C6" w14:textId="77777777" w:rsidR="000D4B99" w:rsidRDefault="000D4B99">
      <w:r>
        <w:separator/>
      </w:r>
    </w:p>
  </w:endnote>
  <w:endnote w:type="continuationSeparator" w:id="0">
    <w:p w14:paraId="5E60B816" w14:textId="77777777" w:rsidR="000D4B99" w:rsidRDefault="000D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ECEC" w14:textId="77777777" w:rsidR="007821C4" w:rsidRDefault="007821C4"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7821C4" w:rsidRDefault="00782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31AD" w14:textId="77777777" w:rsidR="007821C4" w:rsidRPr="00795F81" w:rsidRDefault="007821C4"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033DC1">
      <w:rPr>
        <w:rStyle w:val="PageNumber"/>
        <w:noProof/>
        <w:sz w:val="20"/>
      </w:rPr>
      <w:t>1</w:t>
    </w:r>
    <w:r w:rsidRPr="00795F81">
      <w:rPr>
        <w:rStyle w:val="PageNumber"/>
        <w:sz w:val="20"/>
      </w:rPr>
      <w:fldChar w:fldCharType="end"/>
    </w:r>
  </w:p>
  <w:p w14:paraId="0820744C" w14:textId="11BBF436" w:rsidR="007821C4" w:rsidRPr="007D21C5" w:rsidRDefault="007821C4" w:rsidP="007D21C5">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F05CC" w14:textId="77777777" w:rsidR="000D4B99" w:rsidRDefault="000D4B99">
      <w:r>
        <w:separator/>
      </w:r>
    </w:p>
  </w:footnote>
  <w:footnote w:type="continuationSeparator" w:id="0">
    <w:p w14:paraId="327DA169" w14:textId="77777777" w:rsidR="000D4B99" w:rsidRDefault="000D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2889" w14:textId="77777777" w:rsidR="007821C4" w:rsidRDefault="007821C4"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7821C4" w:rsidRPr="00FD3E31" w:rsidRDefault="00FD3E31" w:rsidP="00581F94">
    <w:pPr>
      <w:rPr>
        <w:b/>
        <w:sz w:val="28"/>
        <w:szCs w:val="28"/>
      </w:rPr>
    </w:pPr>
    <w:r w:rsidRPr="00FD3E31">
      <w:rPr>
        <w:b/>
        <w:sz w:val="28"/>
        <w:szCs w:val="28"/>
      </w:rPr>
      <w:t>Global Learning Course</w:t>
    </w:r>
  </w:p>
  <w:p w14:paraId="57C20E13" w14:textId="32CD2BF7" w:rsidR="00FD3E31" w:rsidRDefault="00FD3E31" w:rsidP="00581F94">
    <w:pPr>
      <w:rPr>
        <w:b/>
        <w:sz w:val="28"/>
        <w:szCs w:val="28"/>
      </w:rPr>
    </w:pPr>
    <w:r w:rsidRPr="00FD3E31">
      <w:rPr>
        <w:b/>
        <w:sz w:val="28"/>
        <w:szCs w:val="28"/>
      </w:rPr>
      <w:t xml:space="preserve">Assessment Matrix </w:t>
    </w:r>
  </w:p>
  <w:p w14:paraId="041C7229" w14:textId="77777777" w:rsidR="00FD3E31" w:rsidRPr="00FD3E31" w:rsidRDefault="00FD3E31" w:rsidP="00581F94">
    <w:pPr>
      <w:rPr>
        <w:b/>
        <w:sz w:val="16"/>
        <w:szCs w:val="16"/>
      </w:rPr>
    </w:pPr>
  </w:p>
  <w:p w14:paraId="37997F31" w14:textId="6C2CEE2D" w:rsidR="007821C4" w:rsidRPr="00581F94" w:rsidRDefault="007821C4" w:rsidP="00351663">
    <w:pPr>
      <w:rPr>
        <w:sz w:val="20"/>
      </w:rPr>
    </w:pPr>
    <w:r w:rsidRPr="00581F94">
      <w:rPr>
        <w:sz w:val="20"/>
      </w:rPr>
      <w:t>Faculty Name:</w:t>
    </w:r>
    <w:r w:rsidR="00521225">
      <w:rPr>
        <w:sz w:val="20"/>
      </w:rPr>
      <w:t xml:space="preserve"> Mohamed ElZomor</w:t>
    </w:r>
  </w:p>
  <w:p w14:paraId="16B15278" w14:textId="4047DD22" w:rsidR="007821C4" w:rsidRPr="00581F94" w:rsidRDefault="007821C4" w:rsidP="00351663">
    <w:pPr>
      <w:rPr>
        <w:sz w:val="20"/>
      </w:rPr>
    </w:pPr>
    <w:r w:rsidRPr="00581F94">
      <w:rPr>
        <w:sz w:val="20"/>
      </w:rPr>
      <w:t xml:space="preserve">Course:  </w:t>
    </w:r>
    <w:r w:rsidR="002E70E5">
      <w:rPr>
        <w:color w:val="0070C0"/>
        <w:sz w:val="20"/>
        <w:u w:val="single"/>
      </w:rPr>
      <w:t xml:space="preserve">BCN 4570 </w:t>
    </w:r>
    <w:r w:rsidR="002E70E5" w:rsidRPr="002E70E5">
      <w:rPr>
        <w:color w:val="0070C0"/>
        <w:sz w:val="20"/>
        <w:u w:val="single"/>
      </w:rPr>
      <w:t>Sustainable Approach to Construction</w:t>
    </w:r>
    <w:r w:rsidRPr="00581F94">
      <w:rPr>
        <w:sz w:val="20"/>
      </w:rPr>
      <w:tab/>
    </w:r>
  </w:p>
  <w:p w14:paraId="2BB58D01" w14:textId="16A2B84C" w:rsidR="007821C4" w:rsidRPr="00581F94" w:rsidRDefault="007821C4" w:rsidP="00351663">
    <w:pPr>
      <w:rPr>
        <w:sz w:val="20"/>
      </w:rPr>
    </w:pPr>
    <w:r w:rsidRPr="00581F94">
      <w:rPr>
        <w:sz w:val="20"/>
      </w:rPr>
      <w:t>Academic Unit:</w:t>
    </w:r>
    <w:r w:rsidRPr="00581F94">
      <w:rPr>
        <w:sz w:val="20"/>
      </w:rPr>
      <w:tab/>
    </w:r>
    <w:r w:rsidR="00AE3A08">
      <w:rPr>
        <w:sz w:val="20"/>
      </w:rPr>
      <w:t>Construction Management</w:t>
    </w:r>
    <w:r w:rsidR="009B43FC">
      <w:rPr>
        <w:sz w:val="20"/>
      </w:rPr>
      <w:tab/>
    </w:r>
    <w:r>
      <w:rPr>
        <w:sz w:val="20"/>
      </w:rPr>
      <w:tab/>
      <w:t>Degree Program:</w:t>
    </w:r>
    <w:r w:rsidR="00521225">
      <w:rPr>
        <w:sz w:val="20"/>
      </w:rPr>
      <w:t xml:space="preserve"> </w:t>
    </w:r>
    <w:r w:rsidR="00732F09">
      <w:rPr>
        <w:sz w:val="20"/>
      </w:rPr>
      <w:t xml:space="preserve">BS </w:t>
    </w:r>
    <w:r w:rsidR="00521225">
      <w:rPr>
        <w:sz w:val="20"/>
      </w:rPr>
      <w:t>Construction Management</w:t>
    </w:r>
    <w:r>
      <w:rPr>
        <w:sz w:val="20"/>
      </w:rPr>
      <w:tab/>
    </w:r>
    <w:r>
      <w:rPr>
        <w:sz w:val="20"/>
      </w:rPr>
      <w:tab/>
      <w:t>Semester Assessed:</w:t>
    </w:r>
    <w:r w:rsidR="00521225">
      <w:rPr>
        <w:sz w:val="20"/>
      </w:rPr>
      <w:t xml:space="preserve"> Spring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15:restartNumberingAfterBreak="0">
    <w:nsid w:val="582C4F37"/>
    <w:multiLevelType w:val="hybridMultilevel"/>
    <w:tmpl w:val="925E9B6E"/>
    <w:lvl w:ilvl="0" w:tplc="77CE8E9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50"/>
    <w:rsid w:val="00006426"/>
    <w:rsid w:val="00033DC1"/>
    <w:rsid w:val="0009503B"/>
    <w:rsid w:val="000C4B42"/>
    <w:rsid w:val="000D4B99"/>
    <w:rsid w:val="00112029"/>
    <w:rsid w:val="002434C6"/>
    <w:rsid w:val="002971B6"/>
    <w:rsid w:val="002E0AA9"/>
    <w:rsid w:val="002E70E5"/>
    <w:rsid w:val="00302A90"/>
    <w:rsid w:val="00327B81"/>
    <w:rsid w:val="00330548"/>
    <w:rsid w:val="00345845"/>
    <w:rsid w:val="00351663"/>
    <w:rsid w:val="00371D7C"/>
    <w:rsid w:val="00396809"/>
    <w:rsid w:val="003E132D"/>
    <w:rsid w:val="003F3BED"/>
    <w:rsid w:val="003F3DB7"/>
    <w:rsid w:val="00430D60"/>
    <w:rsid w:val="00445D50"/>
    <w:rsid w:val="004903C9"/>
    <w:rsid w:val="00504DB8"/>
    <w:rsid w:val="00521225"/>
    <w:rsid w:val="00521FFD"/>
    <w:rsid w:val="00581F94"/>
    <w:rsid w:val="005C58EB"/>
    <w:rsid w:val="005E2520"/>
    <w:rsid w:val="00607C11"/>
    <w:rsid w:val="006A06CE"/>
    <w:rsid w:val="006B386A"/>
    <w:rsid w:val="006C3377"/>
    <w:rsid w:val="006D00E8"/>
    <w:rsid w:val="006F77DC"/>
    <w:rsid w:val="00732F09"/>
    <w:rsid w:val="007505D0"/>
    <w:rsid w:val="007821C4"/>
    <w:rsid w:val="00795F81"/>
    <w:rsid w:val="007A3499"/>
    <w:rsid w:val="007D21C5"/>
    <w:rsid w:val="00825F2D"/>
    <w:rsid w:val="008577D1"/>
    <w:rsid w:val="008E2DC9"/>
    <w:rsid w:val="00903B29"/>
    <w:rsid w:val="00917914"/>
    <w:rsid w:val="00943D59"/>
    <w:rsid w:val="009B43FC"/>
    <w:rsid w:val="009D1F47"/>
    <w:rsid w:val="00A47489"/>
    <w:rsid w:val="00AE165F"/>
    <w:rsid w:val="00AE3A08"/>
    <w:rsid w:val="00B32F41"/>
    <w:rsid w:val="00B33557"/>
    <w:rsid w:val="00B41437"/>
    <w:rsid w:val="00B50F5F"/>
    <w:rsid w:val="00B84225"/>
    <w:rsid w:val="00B95595"/>
    <w:rsid w:val="00BC2D66"/>
    <w:rsid w:val="00C059BA"/>
    <w:rsid w:val="00C159E0"/>
    <w:rsid w:val="00C611F1"/>
    <w:rsid w:val="00C85AD3"/>
    <w:rsid w:val="00D46EE4"/>
    <w:rsid w:val="00D752D6"/>
    <w:rsid w:val="00DA5804"/>
    <w:rsid w:val="00DA7308"/>
    <w:rsid w:val="00DC61D0"/>
    <w:rsid w:val="00E06F48"/>
    <w:rsid w:val="00E6631C"/>
    <w:rsid w:val="00F45ECC"/>
    <w:rsid w:val="00F5381B"/>
    <w:rsid w:val="00FB1F18"/>
    <w:rsid w:val="00FD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9F3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paragraph" w:styleId="ListParagraph">
    <w:name w:val="List Paragraph"/>
    <w:basedOn w:val="Normal"/>
    <w:uiPriority w:val="34"/>
    <w:qFormat/>
    <w:rsid w:val="00521225"/>
    <w:pPr>
      <w:ind w:left="720"/>
      <w:contextualSpacing/>
    </w:pPr>
    <w:rPr>
      <w:rFonts w:asciiTheme="minorHAnsi" w:eastAsiaTheme="minorEastAsia" w:hAnsiTheme="minorHAnsi" w:cstheme="minorBidi"/>
    </w:rPr>
  </w:style>
  <w:style w:type="paragraph" w:styleId="NormalWeb">
    <w:name w:val="Normal (Web)"/>
    <w:basedOn w:val="Normal"/>
    <w:uiPriority w:val="99"/>
    <w:semiHidden/>
    <w:unhideWhenUsed/>
    <w:rsid w:val="00302A9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7005">
      <w:bodyDiv w:val="1"/>
      <w:marLeft w:val="0"/>
      <w:marRight w:val="0"/>
      <w:marTop w:val="0"/>
      <w:marBottom w:val="0"/>
      <w:divBdr>
        <w:top w:val="none" w:sz="0" w:space="0" w:color="auto"/>
        <w:left w:val="none" w:sz="0" w:space="0" w:color="auto"/>
        <w:bottom w:val="none" w:sz="0" w:space="0" w:color="auto"/>
        <w:right w:val="none" w:sz="0" w:space="0" w:color="auto"/>
      </w:divBdr>
      <w:divsChild>
        <w:div w:id="2115050456">
          <w:marLeft w:val="0"/>
          <w:marRight w:val="0"/>
          <w:marTop w:val="0"/>
          <w:marBottom w:val="0"/>
          <w:divBdr>
            <w:top w:val="none" w:sz="0" w:space="0" w:color="auto"/>
            <w:left w:val="none" w:sz="0" w:space="0" w:color="auto"/>
            <w:bottom w:val="none" w:sz="0" w:space="0" w:color="auto"/>
            <w:right w:val="none" w:sz="0" w:space="0" w:color="auto"/>
          </w:divBdr>
          <w:divsChild>
            <w:div w:id="1648900817">
              <w:marLeft w:val="0"/>
              <w:marRight w:val="0"/>
              <w:marTop w:val="0"/>
              <w:marBottom w:val="0"/>
              <w:divBdr>
                <w:top w:val="none" w:sz="0" w:space="0" w:color="auto"/>
                <w:left w:val="none" w:sz="0" w:space="0" w:color="auto"/>
                <w:bottom w:val="none" w:sz="0" w:space="0" w:color="auto"/>
                <w:right w:val="none" w:sz="0" w:space="0" w:color="auto"/>
              </w:divBdr>
              <w:divsChild>
                <w:div w:id="6874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07399">
      <w:bodyDiv w:val="1"/>
      <w:marLeft w:val="0"/>
      <w:marRight w:val="0"/>
      <w:marTop w:val="0"/>
      <w:marBottom w:val="0"/>
      <w:divBdr>
        <w:top w:val="none" w:sz="0" w:space="0" w:color="auto"/>
        <w:left w:val="none" w:sz="0" w:space="0" w:color="auto"/>
        <w:bottom w:val="none" w:sz="0" w:space="0" w:color="auto"/>
        <w:right w:val="none" w:sz="0" w:space="0" w:color="auto"/>
      </w:divBdr>
      <w:divsChild>
        <w:div w:id="110634385">
          <w:marLeft w:val="0"/>
          <w:marRight w:val="0"/>
          <w:marTop w:val="0"/>
          <w:marBottom w:val="0"/>
          <w:divBdr>
            <w:top w:val="none" w:sz="0" w:space="0" w:color="auto"/>
            <w:left w:val="none" w:sz="0" w:space="0" w:color="auto"/>
            <w:bottom w:val="none" w:sz="0" w:space="0" w:color="auto"/>
            <w:right w:val="none" w:sz="0" w:space="0" w:color="auto"/>
          </w:divBdr>
          <w:divsChild>
            <w:div w:id="514921003">
              <w:marLeft w:val="0"/>
              <w:marRight w:val="0"/>
              <w:marTop w:val="0"/>
              <w:marBottom w:val="0"/>
              <w:divBdr>
                <w:top w:val="none" w:sz="0" w:space="0" w:color="auto"/>
                <w:left w:val="none" w:sz="0" w:space="0" w:color="auto"/>
                <w:bottom w:val="none" w:sz="0" w:space="0" w:color="auto"/>
                <w:right w:val="none" w:sz="0" w:space="0" w:color="auto"/>
              </w:divBdr>
              <w:divsChild>
                <w:div w:id="13512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Sandra Huffman Hansen</cp:lastModifiedBy>
  <cp:revision>2</cp:revision>
  <cp:lastPrinted>2010-06-30T14:21:00Z</cp:lastPrinted>
  <dcterms:created xsi:type="dcterms:W3CDTF">2021-04-28T16:27:00Z</dcterms:created>
  <dcterms:modified xsi:type="dcterms:W3CDTF">2021-04-28T16:27:00Z</dcterms:modified>
</cp:coreProperties>
</file>